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A014D3">
        <w:trPr>
          <w:trHeight w:hRule="exact" w:val="1998"/>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5401" w:type="dxa"/>
            <w:gridSpan w:val="4"/>
            <w:shd w:val="clear" w:color="000000" w:fill="FFFFFF"/>
            <w:tcMar>
              <w:left w:w="34" w:type="dxa"/>
              <w:right w:w="34" w:type="dxa"/>
            </w:tcMar>
          </w:tcPr>
          <w:p w:rsidR="00A014D3" w:rsidRDefault="00EC01CE">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A014D3" w:rsidRDefault="00A014D3">
            <w:pPr>
              <w:spacing w:after="0" w:line="240" w:lineRule="auto"/>
              <w:jc w:val="both"/>
            </w:pPr>
          </w:p>
          <w:p w:rsidR="00A014D3" w:rsidRDefault="00EC01CE">
            <w:pPr>
              <w:spacing w:after="0" w:line="240" w:lineRule="auto"/>
              <w:jc w:val="both"/>
            </w:pPr>
            <w:r>
              <w:rPr>
                <w:rFonts w:ascii="Times New Roman" w:hAnsi="Times New Roman" w:cs="Times New Roman"/>
                <w:color w:val="000000"/>
              </w:rPr>
              <w:t>.</w:t>
            </w:r>
          </w:p>
        </w:tc>
      </w:tr>
      <w:tr w:rsidR="00A014D3">
        <w:trPr>
          <w:trHeight w:hRule="exact" w:val="138"/>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285" w:type="dxa"/>
          </w:tcPr>
          <w:p w:rsidR="00A014D3" w:rsidRDefault="00A014D3"/>
        </w:tc>
        <w:tc>
          <w:tcPr>
            <w:tcW w:w="1277" w:type="dxa"/>
          </w:tcPr>
          <w:p w:rsidR="00A014D3" w:rsidRDefault="00A014D3"/>
        </w:tc>
        <w:tc>
          <w:tcPr>
            <w:tcW w:w="993" w:type="dxa"/>
          </w:tcPr>
          <w:p w:rsidR="00A014D3" w:rsidRDefault="00A014D3"/>
        </w:tc>
        <w:tc>
          <w:tcPr>
            <w:tcW w:w="2836" w:type="dxa"/>
          </w:tcPr>
          <w:p w:rsidR="00A014D3" w:rsidRDefault="00A014D3"/>
        </w:tc>
      </w:tr>
      <w:tr w:rsidR="00A014D3">
        <w:trPr>
          <w:trHeight w:hRule="exact" w:val="585"/>
        </w:trPr>
        <w:tc>
          <w:tcPr>
            <w:tcW w:w="10221" w:type="dxa"/>
            <w:gridSpan w:val="10"/>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14D3" w:rsidRDefault="00EC01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14D3">
        <w:trPr>
          <w:trHeight w:hRule="exact" w:val="56"/>
        </w:trPr>
        <w:tc>
          <w:tcPr>
            <w:tcW w:w="10221" w:type="dxa"/>
            <w:gridSpan w:val="10"/>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014D3">
        <w:trPr>
          <w:trHeight w:hRule="exact" w:val="258"/>
        </w:trPr>
        <w:tc>
          <w:tcPr>
            <w:tcW w:w="6393" w:type="dxa"/>
            <w:gridSpan w:val="8"/>
            <w:shd w:val="clear" w:color="000000" w:fill="FFFFFF"/>
            <w:tcMar>
              <w:left w:w="34" w:type="dxa"/>
              <w:right w:w="34" w:type="dxa"/>
            </w:tcMar>
          </w:tcPr>
          <w:p w:rsidR="00A014D3" w:rsidRDefault="00A014D3"/>
        </w:tc>
        <w:tc>
          <w:tcPr>
            <w:tcW w:w="3842" w:type="dxa"/>
            <w:gridSpan w:val="2"/>
            <w:vMerge w:val="restart"/>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УТВЕРЖДАЮ</w:t>
            </w:r>
          </w:p>
        </w:tc>
      </w:tr>
      <w:tr w:rsidR="00A014D3">
        <w:trPr>
          <w:trHeight w:hRule="exact" w:val="19"/>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285" w:type="dxa"/>
          </w:tcPr>
          <w:p w:rsidR="00A014D3" w:rsidRDefault="00A014D3"/>
        </w:tc>
        <w:tc>
          <w:tcPr>
            <w:tcW w:w="1277" w:type="dxa"/>
          </w:tcPr>
          <w:p w:rsidR="00A014D3" w:rsidRDefault="00A014D3"/>
        </w:tc>
        <w:tc>
          <w:tcPr>
            <w:tcW w:w="3842" w:type="dxa"/>
            <w:gridSpan w:val="2"/>
            <w:vMerge/>
            <w:shd w:val="clear" w:color="000000" w:fill="FFFFFF"/>
            <w:tcMar>
              <w:left w:w="34" w:type="dxa"/>
              <w:right w:w="34" w:type="dxa"/>
            </w:tcMar>
          </w:tcPr>
          <w:p w:rsidR="00A014D3" w:rsidRDefault="00A014D3"/>
        </w:tc>
      </w:tr>
      <w:tr w:rsidR="00A014D3">
        <w:trPr>
          <w:trHeight w:hRule="exact" w:val="972"/>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285" w:type="dxa"/>
          </w:tcPr>
          <w:p w:rsidR="00A014D3" w:rsidRDefault="00A014D3"/>
        </w:tc>
        <w:tc>
          <w:tcPr>
            <w:tcW w:w="1277" w:type="dxa"/>
          </w:tcPr>
          <w:p w:rsidR="00A014D3" w:rsidRDefault="00A014D3"/>
        </w:tc>
        <w:tc>
          <w:tcPr>
            <w:tcW w:w="3842" w:type="dxa"/>
            <w:gridSpan w:val="2"/>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14D3" w:rsidRDefault="00A014D3">
            <w:pPr>
              <w:spacing w:after="0" w:line="240" w:lineRule="auto"/>
              <w:jc w:val="center"/>
              <w:rPr>
                <w:sz w:val="24"/>
                <w:szCs w:val="24"/>
              </w:rPr>
            </w:pPr>
          </w:p>
          <w:p w:rsidR="00A014D3" w:rsidRDefault="00EC01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14D3">
        <w:trPr>
          <w:trHeight w:hRule="exact" w:val="277"/>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285" w:type="dxa"/>
          </w:tcPr>
          <w:p w:rsidR="00A014D3" w:rsidRDefault="00A014D3"/>
        </w:tc>
        <w:tc>
          <w:tcPr>
            <w:tcW w:w="1277" w:type="dxa"/>
          </w:tcPr>
          <w:p w:rsidR="00A014D3" w:rsidRDefault="00A014D3"/>
        </w:tc>
        <w:tc>
          <w:tcPr>
            <w:tcW w:w="3842" w:type="dxa"/>
            <w:gridSpan w:val="2"/>
            <w:shd w:val="clear" w:color="000000" w:fill="FFFFFF"/>
            <w:tcMar>
              <w:left w:w="34" w:type="dxa"/>
              <w:right w:w="34" w:type="dxa"/>
            </w:tcMar>
          </w:tcPr>
          <w:p w:rsidR="00A014D3" w:rsidRDefault="00EC01CE">
            <w:pPr>
              <w:spacing w:after="0" w:line="240" w:lineRule="auto"/>
              <w:jc w:val="right"/>
              <w:rPr>
                <w:sz w:val="24"/>
                <w:szCs w:val="24"/>
              </w:rPr>
            </w:pPr>
            <w:r>
              <w:rPr>
                <w:rFonts w:ascii="Times New Roman" w:hAnsi="Times New Roman" w:cs="Times New Roman"/>
                <w:color w:val="000000"/>
                <w:sz w:val="24"/>
                <w:szCs w:val="24"/>
              </w:rPr>
              <w:t>28.03.2022</w:t>
            </w:r>
          </w:p>
        </w:tc>
      </w:tr>
      <w:tr w:rsidR="00A014D3">
        <w:trPr>
          <w:trHeight w:hRule="exact" w:val="277"/>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285" w:type="dxa"/>
          </w:tcPr>
          <w:p w:rsidR="00A014D3" w:rsidRDefault="00A014D3"/>
        </w:tc>
        <w:tc>
          <w:tcPr>
            <w:tcW w:w="1277" w:type="dxa"/>
          </w:tcPr>
          <w:p w:rsidR="00A014D3" w:rsidRDefault="00A014D3"/>
        </w:tc>
        <w:tc>
          <w:tcPr>
            <w:tcW w:w="993" w:type="dxa"/>
          </w:tcPr>
          <w:p w:rsidR="00A014D3" w:rsidRDefault="00A014D3"/>
        </w:tc>
        <w:tc>
          <w:tcPr>
            <w:tcW w:w="2836" w:type="dxa"/>
          </w:tcPr>
          <w:p w:rsidR="00A014D3" w:rsidRDefault="00A014D3"/>
        </w:tc>
      </w:tr>
      <w:tr w:rsidR="00A014D3">
        <w:trPr>
          <w:trHeight w:hRule="exact" w:val="416"/>
        </w:trPr>
        <w:tc>
          <w:tcPr>
            <w:tcW w:w="10221" w:type="dxa"/>
            <w:gridSpan w:val="10"/>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14D3">
        <w:trPr>
          <w:trHeight w:hRule="exact" w:val="775"/>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4834" w:type="dxa"/>
            <w:gridSpan w:val="5"/>
            <w:shd w:val="clear" w:color="000000" w:fill="FFFFFF"/>
            <w:tcMar>
              <w:left w:w="34" w:type="dxa"/>
              <w:right w:w="34" w:type="dxa"/>
            </w:tcMar>
          </w:tcPr>
          <w:p w:rsidR="00A014D3" w:rsidRDefault="00EC01CE">
            <w:pPr>
              <w:spacing w:after="0" w:line="240" w:lineRule="auto"/>
              <w:jc w:val="center"/>
              <w:rPr>
                <w:sz w:val="32"/>
                <w:szCs w:val="32"/>
              </w:rPr>
            </w:pPr>
            <w:r>
              <w:rPr>
                <w:rFonts w:ascii="Times New Roman" w:hAnsi="Times New Roman" w:cs="Times New Roman"/>
                <w:color w:val="000000"/>
                <w:sz w:val="32"/>
                <w:szCs w:val="32"/>
              </w:rPr>
              <w:t>Аналитическая журналистика</w:t>
            </w:r>
          </w:p>
          <w:p w:rsidR="00A014D3" w:rsidRDefault="00EC01CE">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A014D3" w:rsidRDefault="00A014D3"/>
        </w:tc>
      </w:tr>
      <w:tr w:rsidR="00A014D3">
        <w:trPr>
          <w:trHeight w:hRule="exact" w:val="277"/>
        </w:trPr>
        <w:tc>
          <w:tcPr>
            <w:tcW w:w="10221" w:type="dxa"/>
            <w:gridSpan w:val="10"/>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A014D3">
        <w:trPr>
          <w:trHeight w:hRule="exact" w:val="1125"/>
        </w:trPr>
        <w:tc>
          <w:tcPr>
            <w:tcW w:w="143" w:type="dxa"/>
          </w:tcPr>
          <w:p w:rsidR="00A014D3" w:rsidRDefault="00A014D3"/>
        </w:tc>
        <w:tc>
          <w:tcPr>
            <w:tcW w:w="285" w:type="dxa"/>
          </w:tcPr>
          <w:p w:rsidR="00A014D3" w:rsidRDefault="00A014D3"/>
        </w:tc>
        <w:tc>
          <w:tcPr>
            <w:tcW w:w="9795" w:type="dxa"/>
            <w:gridSpan w:val="8"/>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A014D3" w:rsidRDefault="00EC01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A014D3" w:rsidRDefault="00EC0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14D3">
        <w:trPr>
          <w:trHeight w:hRule="exact" w:val="699"/>
        </w:trPr>
        <w:tc>
          <w:tcPr>
            <w:tcW w:w="10221" w:type="dxa"/>
            <w:gridSpan w:val="10"/>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014D3">
        <w:trPr>
          <w:trHeight w:hRule="exact" w:val="277"/>
        </w:trPr>
        <w:tc>
          <w:tcPr>
            <w:tcW w:w="3984" w:type="dxa"/>
            <w:gridSpan w:val="5"/>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014D3" w:rsidRDefault="00A014D3"/>
        </w:tc>
        <w:tc>
          <w:tcPr>
            <w:tcW w:w="285" w:type="dxa"/>
          </w:tcPr>
          <w:p w:rsidR="00A014D3" w:rsidRDefault="00A014D3"/>
        </w:tc>
        <w:tc>
          <w:tcPr>
            <w:tcW w:w="1277" w:type="dxa"/>
          </w:tcPr>
          <w:p w:rsidR="00A014D3" w:rsidRDefault="00A014D3"/>
        </w:tc>
        <w:tc>
          <w:tcPr>
            <w:tcW w:w="993" w:type="dxa"/>
          </w:tcPr>
          <w:p w:rsidR="00A014D3" w:rsidRDefault="00A014D3"/>
        </w:tc>
        <w:tc>
          <w:tcPr>
            <w:tcW w:w="2836" w:type="dxa"/>
          </w:tcPr>
          <w:p w:rsidR="00A014D3" w:rsidRDefault="00A014D3"/>
        </w:tc>
      </w:tr>
      <w:tr w:rsidR="00A014D3">
        <w:trPr>
          <w:trHeight w:hRule="exact" w:val="155"/>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285" w:type="dxa"/>
          </w:tcPr>
          <w:p w:rsidR="00A014D3" w:rsidRDefault="00A014D3"/>
        </w:tc>
        <w:tc>
          <w:tcPr>
            <w:tcW w:w="1277" w:type="dxa"/>
          </w:tcPr>
          <w:p w:rsidR="00A014D3" w:rsidRDefault="00A014D3"/>
        </w:tc>
        <w:tc>
          <w:tcPr>
            <w:tcW w:w="993" w:type="dxa"/>
          </w:tcPr>
          <w:p w:rsidR="00A014D3" w:rsidRDefault="00A014D3"/>
        </w:tc>
        <w:tc>
          <w:tcPr>
            <w:tcW w:w="2836" w:type="dxa"/>
          </w:tcPr>
          <w:p w:rsidR="00A014D3" w:rsidRDefault="00A014D3"/>
        </w:tc>
      </w:tr>
      <w:tr w:rsidR="00A014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A014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014D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014D3" w:rsidRDefault="00A014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r>
      <w:tr w:rsidR="00A014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A014D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014D3" w:rsidRDefault="00A014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r>
      <w:tr w:rsidR="00A014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014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014D3" w:rsidRDefault="00A014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r>
      <w:tr w:rsidR="00A014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A014D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014D3" w:rsidRDefault="00A014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r>
      <w:tr w:rsidR="00A014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014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014D3" w:rsidRDefault="00A014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r>
      <w:tr w:rsidR="00A014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A014D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014D3" w:rsidRDefault="00A014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r>
      <w:tr w:rsidR="00A014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014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014D3" w:rsidRDefault="00A014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r>
      <w:tr w:rsidR="00A014D3">
        <w:trPr>
          <w:trHeight w:hRule="exact" w:val="124"/>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285" w:type="dxa"/>
          </w:tcPr>
          <w:p w:rsidR="00A014D3" w:rsidRDefault="00A014D3"/>
        </w:tc>
        <w:tc>
          <w:tcPr>
            <w:tcW w:w="1277" w:type="dxa"/>
          </w:tcPr>
          <w:p w:rsidR="00A014D3" w:rsidRDefault="00A014D3"/>
        </w:tc>
        <w:tc>
          <w:tcPr>
            <w:tcW w:w="993" w:type="dxa"/>
          </w:tcPr>
          <w:p w:rsidR="00A014D3" w:rsidRDefault="00A014D3"/>
        </w:tc>
        <w:tc>
          <w:tcPr>
            <w:tcW w:w="2836" w:type="dxa"/>
          </w:tcPr>
          <w:p w:rsidR="00A014D3" w:rsidRDefault="00A014D3"/>
        </w:tc>
      </w:tr>
      <w:tr w:rsidR="00A014D3">
        <w:trPr>
          <w:trHeight w:hRule="exact" w:val="277"/>
        </w:trPr>
        <w:tc>
          <w:tcPr>
            <w:tcW w:w="5118" w:type="dxa"/>
            <w:gridSpan w:val="7"/>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A014D3">
        <w:trPr>
          <w:trHeight w:hRule="exact" w:val="307"/>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285" w:type="dxa"/>
          </w:tcPr>
          <w:p w:rsidR="00A014D3" w:rsidRDefault="00A014D3"/>
        </w:tc>
        <w:tc>
          <w:tcPr>
            <w:tcW w:w="5118" w:type="dxa"/>
            <w:gridSpan w:val="3"/>
            <w:vMerge/>
            <w:shd w:val="clear" w:color="000000" w:fill="FFFFFF"/>
            <w:tcMar>
              <w:left w:w="34" w:type="dxa"/>
              <w:right w:w="34" w:type="dxa"/>
            </w:tcMar>
          </w:tcPr>
          <w:p w:rsidR="00A014D3" w:rsidRDefault="00A014D3"/>
        </w:tc>
      </w:tr>
      <w:tr w:rsidR="00A014D3">
        <w:trPr>
          <w:trHeight w:hRule="exact" w:val="426"/>
        </w:trPr>
        <w:tc>
          <w:tcPr>
            <w:tcW w:w="143" w:type="dxa"/>
          </w:tcPr>
          <w:p w:rsidR="00A014D3" w:rsidRDefault="00A014D3"/>
        </w:tc>
        <w:tc>
          <w:tcPr>
            <w:tcW w:w="285" w:type="dxa"/>
          </w:tcPr>
          <w:p w:rsidR="00A014D3" w:rsidRDefault="00A014D3"/>
        </w:tc>
        <w:tc>
          <w:tcPr>
            <w:tcW w:w="710" w:type="dxa"/>
          </w:tcPr>
          <w:p w:rsidR="00A014D3" w:rsidRDefault="00A014D3"/>
        </w:tc>
        <w:tc>
          <w:tcPr>
            <w:tcW w:w="1419" w:type="dxa"/>
          </w:tcPr>
          <w:p w:rsidR="00A014D3" w:rsidRDefault="00A014D3"/>
        </w:tc>
        <w:tc>
          <w:tcPr>
            <w:tcW w:w="1419" w:type="dxa"/>
          </w:tcPr>
          <w:p w:rsidR="00A014D3" w:rsidRDefault="00A014D3"/>
        </w:tc>
        <w:tc>
          <w:tcPr>
            <w:tcW w:w="851" w:type="dxa"/>
          </w:tcPr>
          <w:p w:rsidR="00A014D3" w:rsidRDefault="00A014D3"/>
        </w:tc>
        <w:tc>
          <w:tcPr>
            <w:tcW w:w="285" w:type="dxa"/>
          </w:tcPr>
          <w:p w:rsidR="00A014D3" w:rsidRDefault="00A014D3"/>
        </w:tc>
        <w:tc>
          <w:tcPr>
            <w:tcW w:w="1277" w:type="dxa"/>
          </w:tcPr>
          <w:p w:rsidR="00A014D3" w:rsidRDefault="00A014D3"/>
        </w:tc>
        <w:tc>
          <w:tcPr>
            <w:tcW w:w="993" w:type="dxa"/>
          </w:tcPr>
          <w:p w:rsidR="00A014D3" w:rsidRDefault="00A014D3"/>
        </w:tc>
        <w:tc>
          <w:tcPr>
            <w:tcW w:w="2836" w:type="dxa"/>
          </w:tcPr>
          <w:p w:rsidR="00A014D3" w:rsidRDefault="00A014D3"/>
        </w:tc>
      </w:tr>
      <w:tr w:rsidR="00A014D3">
        <w:trPr>
          <w:trHeight w:hRule="exact" w:val="277"/>
        </w:trPr>
        <w:tc>
          <w:tcPr>
            <w:tcW w:w="143" w:type="dxa"/>
          </w:tcPr>
          <w:p w:rsidR="00A014D3" w:rsidRDefault="00A014D3"/>
        </w:tc>
        <w:tc>
          <w:tcPr>
            <w:tcW w:w="10079" w:type="dxa"/>
            <w:gridSpan w:val="9"/>
            <w:vMerge w:val="restart"/>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14D3">
        <w:trPr>
          <w:trHeight w:hRule="exact" w:val="138"/>
        </w:trPr>
        <w:tc>
          <w:tcPr>
            <w:tcW w:w="143" w:type="dxa"/>
          </w:tcPr>
          <w:p w:rsidR="00A014D3" w:rsidRDefault="00A014D3"/>
        </w:tc>
        <w:tc>
          <w:tcPr>
            <w:tcW w:w="10079" w:type="dxa"/>
            <w:gridSpan w:val="9"/>
            <w:vMerge/>
            <w:shd w:val="clear" w:color="000000" w:fill="FFFFFF"/>
            <w:tcMar>
              <w:left w:w="34" w:type="dxa"/>
              <w:right w:w="34" w:type="dxa"/>
            </w:tcMar>
          </w:tcPr>
          <w:p w:rsidR="00A014D3" w:rsidRDefault="00A014D3"/>
        </w:tc>
      </w:tr>
      <w:tr w:rsidR="00A014D3">
        <w:trPr>
          <w:trHeight w:hRule="exact" w:val="1666"/>
        </w:trPr>
        <w:tc>
          <w:tcPr>
            <w:tcW w:w="143" w:type="dxa"/>
          </w:tcPr>
          <w:p w:rsidR="00A014D3" w:rsidRDefault="00A014D3"/>
        </w:tc>
        <w:tc>
          <w:tcPr>
            <w:tcW w:w="10079" w:type="dxa"/>
            <w:gridSpan w:val="9"/>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014D3" w:rsidRDefault="00A014D3">
            <w:pPr>
              <w:spacing w:after="0" w:line="240" w:lineRule="auto"/>
              <w:jc w:val="center"/>
              <w:rPr>
                <w:sz w:val="24"/>
                <w:szCs w:val="24"/>
              </w:rPr>
            </w:pPr>
          </w:p>
          <w:p w:rsidR="00A014D3" w:rsidRDefault="00EC01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14D3" w:rsidRDefault="00A014D3">
            <w:pPr>
              <w:spacing w:after="0" w:line="240" w:lineRule="auto"/>
              <w:jc w:val="center"/>
              <w:rPr>
                <w:sz w:val="24"/>
                <w:szCs w:val="24"/>
              </w:rPr>
            </w:pPr>
          </w:p>
          <w:p w:rsidR="00A014D3" w:rsidRDefault="00EC01CE">
            <w:pPr>
              <w:spacing w:after="0" w:line="240" w:lineRule="auto"/>
              <w:jc w:val="center"/>
              <w:rPr>
                <w:sz w:val="24"/>
                <w:szCs w:val="24"/>
              </w:rPr>
            </w:pPr>
            <w:r>
              <w:rPr>
                <w:rFonts w:ascii="Times New Roman" w:hAnsi="Times New Roman" w:cs="Times New Roman"/>
                <w:color w:val="000000"/>
                <w:sz w:val="24"/>
                <w:szCs w:val="24"/>
              </w:rPr>
              <w:t>Омск, 2022</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14D3">
        <w:trPr>
          <w:trHeight w:hRule="exact" w:val="2222"/>
        </w:trPr>
        <w:tc>
          <w:tcPr>
            <w:tcW w:w="10788"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14D3" w:rsidRDefault="00A014D3">
            <w:pPr>
              <w:spacing w:after="0" w:line="240" w:lineRule="auto"/>
              <w:rPr>
                <w:sz w:val="24"/>
                <w:szCs w:val="24"/>
              </w:rPr>
            </w:pPr>
          </w:p>
          <w:p w:rsidR="00A014D3" w:rsidRDefault="00EC01CE">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A014D3" w:rsidRDefault="00A014D3">
            <w:pPr>
              <w:spacing w:after="0" w:line="240" w:lineRule="auto"/>
              <w:rPr>
                <w:sz w:val="24"/>
                <w:szCs w:val="24"/>
              </w:rPr>
            </w:pPr>
          </w:p>
          <w:p w:rsidR="00A014D3" w:rsidRDefault="00EC01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014D3" w:rsidRDefault="00EC01CE">
            <w:pPr>
              <w:spacing w:after="0" w:line="240" w:lineRule="auto"/>
              <w:rPr>
                <w:sz w:val="24"/>
                <w:szCs w:val="24"/>
              </w:rPr>
            </w:pPr>
            <w:r>
              <w:rPr>
                <w:rFonts w:ascii="Times New Roman" w:hAnsi="Times New Roman" w:cs="Times New Roman"/>
                <w:color w:val="000000"/>
                <w:sz w:val="24"/>
                <w:szCs w:val="24"/>
              </w:rPr>
              <w:t>Протокол от 25.03.2022 г.  №8</w:t>
            </w:r>
          </w:p>
        </w:tc>
      </w:tr>
      <w:tr w:rsidR="00A014D3">
        <w:trPr>
          <w:trHeight w:hRule="exact" w:val="277"/>
        </w:trPr>
        <w:tc>
          <w:tcPr>
            <w:tcW w:w="10788"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4D3">
        <w:trPr>
          <w:trHeight w:hRule="exact" w:val="277"/>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14D3">
        <w:trPr>
          <w:trHeight w:hRule="exact" w:val="555"/>
        </w:trPr>
        <w:tc>
          <w:tcPr>
            <w:tcW w:w="9640" w:type="dxa"/>
          </w:tcPr>
          <w:p w:rsidR="00A014D3" w:rsidRDefault="00A014D3"/>
        </w:tc>
      </w:tr>
      <w:tr w:rsidR="00A014D3">
        <w:trPr>
          <w:trHeight w:hRule="exact" w:val="8751"/>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14D3" w:rsidRDefault="00EC01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14D3" w:rsidRDefault="00EC01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14D3" w:rsidRDefault="00EC01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14D3" w:rsidRDefault="00EC01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14D3" w:rsidRDefault="00EC01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14D3" w:rsidRDefault="00EC01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14D3" w:rsidRDefault="00EC01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14D3" w:rsidRDefault="00EC01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14D3" w:rsidRDefault="00EC01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14D3" w:rsidRDefault="00EC01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14D3" w:rsidRDefault="00EC01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4D3">
        <w:trPr>
          <w:trHeight w:hRule="exact" w:val="277"/>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14D3">
        <w:trPr>
          <w:trHeight w:hRule="exact" w:val="14889"/>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14D3" w:rsidRDefault="00EC01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A014D3" w:rsidRDefault="00EC01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14D3" w:rsidRDefault="00EC01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14D3" w:rsidRDefault="00EC01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4D3" w:rsidRDefault="00EC0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4D3" w:rsidRDefault="00EC01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14D3" w:rsidRDefault="00EC01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4D3" w:rsidRDefault="00EC0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4D3" w:rsidRDefault="00EC01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2022/2023 учебный год, утвержденным приказом ректора от 28.03.2022 №28;</w:t>
            </w:r>
          </w:p>
          <w:p w:rsidR="00A014D3" w:rsidRDefault="00EC01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«Аналитическая журналистика» в течение 2022/2023 учебного года:</w:t>
            </w:r>
          </w:p>
          <w:p w:rsidR="00A014D3" w:rsidRDefault="00EC01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4D3">
        <w:trPr>
          <w:trHeight w:hRule="exact" w:val="1396"/>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К.М.03.ДВ.01.02 «Аналитическая журналистика».</w:t>
            </w:r>
          </w:p>
          <w:p w:rsidR="00A014D3" w:rsidRDefault="00EC01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14D3">
        <w:trPr>
          <w:trHeight w:hRule="exact" w:val="139"/>
        </w:trPr>
        <w:tc>
          <w:tcPr>
            <w:tcW w:w="9640" w:type="dxa"/>
          </w:tcPr>
          <w:p w:rsidR="00A014D3" w:rsidRDefault="00A014D3"/>
        </w:tc>
      </w:tr>
      <w:tr w:rsidR="00A014D3">
        <w:trPr>
          <w:trHeight w:hRule="exact" w:val="3260"/>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A014D3" w:rsidRDefault="00EC01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«Аналитическая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14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Код компетенции: ПК-2</w:t>
            </w:r>
          </w:p>
          <w:p w:rsidR="00A014D3" w:rsidRDefault="00EC01CE">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A014D3">
        <w:trPr>
          <w:trHeight w:hRule="exact" w:val="585"/>
        </w:trPr>
        <w:tc>
          <w:tcPr>
            <w:tcW w:w="9654" w:type="dxa"/>
            <w:shd w:val="clear" w:color="000000" w:fill="FFFFFF"/>
            <w:tcMar>
              <w:left w:w="34" w:type="dxa"/>
              <w:right w:w="34" w:type="dxa"/>
            </w:tcMar>
          </w:tcPr>
          <w:p w:rsidR="00A014D3" w:rsidRDefault="00A014D3">
            <w:pPr>
              <w:spacing w:after="0" w:line="240" w:lineRule="auto"/>
              <w:rPr>
                <w:sz w:val="24"/>
                <w:szCs w:val="24"/>
              </w:rPr>
            </w:pPr>
          </w:p>
          <w:p w:rsidR="00A014D3" w:rsidRDefault="00EC0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A014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A014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A014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A014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A014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A014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A014D3">
        <w:trPr>
          <w:trHeight w:hRule="exact" w:val="277"/>
        </w:trPr>
        <w:tc>
          <w:tcPr>
            <w:tcW w:w="9640" w:type="dxa"/>
          </w:tcPr>
          <w:p w:rsidR="00A014D3" w:rsidRDefault="00A014D3"/>
        </w:tc>
      </w:tr>
      <w:tr w:rsidR="00A014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Код компетенции: УК-1</w:t>
            </w:r>
          </w:p>
          <w:p w:rsidR="00A014D3" w:rsidRDefault="00EC01CE">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A014D3">
        <w:trPr>
          <w:trHeight w:hRule="exact" w:val="585"/>
        </w:trPr>
        <w:tc>
          <w:tcPr>
            <w:tcW w:w="9654" w:type="dxa"/>
            <w:shd w:val="clear" w:color="000000" w:fill="FFFFFF"/>
            <w:tcMar>
              <w:left w:w="34" w:type="dxa"/>
              <w:right w:w="34" w:type="dxa"/>
            </w:tcMar>
          </w:tcPr>
          <w:p w:rsidR="00A014D3" w:rsidRDefault="00A014D3">
            <w:pPr>
              <w:spacing w:after="0" w:line="240" w:lineRule="auto"/>
              <w:rPr>
                <w:sz w:val="24"/>
                <w:szCs w:val="24"/>
              </w:rPr>
            </w:pPr>
          </w:p>
          <w:p w:rsidR="00A014D3" w:rsidRDefault="00EC0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A014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14D3">
        <w:trPr>
          <w:trHeight w:hRule="exact" w:val="304"/>
        </w:trPr>
        <w:tc>
          <w:tcPr>
            <w:tcW w:w="9654" w:type="dxa"/>
            <w:gridSpan w:val="7"/>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014D3">
        <w:trPr>
          <w:trHeight w:hRule="exact" w:val="1637"/>
        </w:trPr>
        <w:tc>
          <w:tcPr>
            <w:tcW w:w="9654" w:type="dxa"/>
            <w:gridSpan w:val="7"/>
            <w:shd w:val="clear" w:color="000000" w:fill="FFFFFF"/>
            <w:tcMar>
              <w:left w:w="34" w:type="dxa"/>
              <w:right w:w="34" w:type="dxa"/>
            </w:tcMar>
          </w:tcPr>
          <w:p w:rsidR="00A014D3" w:rsidRDefault="00A014D3">
            <w:pPr>
              <w:spacing w:after="0" w:line="240" w:lineRule="auto"/>
              <w:jc w:val="both"/>
              <w:rPr>
                <w:sz w:val="24"/>
                <w:szCs w:val="24"/>
              </w:rPr>
            </w:pPr>
          </w:p>
          <w:p w:rsidR="00A014D3" w:rsidRDefault="00EC01CE">
            <w:pPr>
              <w:spacing w:after="0" w:line="240" w:lineRule="auto"/>
              <w:jc w:val="both"/>
              <w:rPr>
                <w:sz w:val="24"/>
                <w:szCs w:val="24"/>
              </w:rPr>
            </w:pPr>
            <w:r>
              <w:rPr>
                <w:rFonts w:ascii="Times New Roman" w:hAnsi="Times New Roman" w:cs="Times New Roman"/>
                <w:color w:val="000000"/>
                <w:sz w:val="24"/>
                <w:szCs w:val="24"/>
              </w:rPr>
              <w:t>Дисциплина К.М.03.ДВ.01.02 «Аналитическая журналистика»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rsidR="00A014D3">
        <w:trPr>
          <w:trHeight w:hRule="exact" w:val="138"/>
        </w:trPr>
        <w:tc>
          <w:tcPr>
            <w:tcW w:w="3970" w:type="dxa"/>
          </w:tcPr>
          <w:p w:rsidR="00A014D3" w:rsidRDefault="00A014D3"/>
        </w:tc>
        <w:tc>
          <w:tcPr>
            <w:tcW w:w="1702" w:type="dxa"/>
          </w:tcPr>
          <w:p w:rsidR="00A014D3" w:rsidRDefault="00A014D3"/>
        </w:tc>
        <w:tc>
          <w:tcPr>
            <w:tcW w:w="1702" w:type="dxa"/>
          </w:tcPr>
          <w:p w:rsidR="00A014D3" w:rsidRDefault="00A014D3"/>
        </w:tc>
        <w:tc>
          <w:tcPr>
            <w:tcW w:w="426" w:type="dxa"/>
          </w:tcPr>
          <w:p w:rsidR="00A014D3" w:rsidRDefault="00A014D3"/>
        </w:tc>
        <w:tc>
          <w:tcPr>
            <w:tcW w:w="710" w:type="dxa"/>
          </w:tcPr>
          <w:p w:rsidR="00A014D3" w:rsidRDefault="00A014D3"/>
        </w:tc>
        <w:tc>
          <w:tcPr>
            <w:tcW w:w="143" w:type="dxa"/>
          </w:tcPr>
          <w:p w:rsidR="00A014D3" w:rsidRDefault="00A014D3"/>
        </w:tc>
        <w:tc>
          <w:tcPr>
            <w:tcW w:w="993" w:type="dxa"/>
          </w:tcPr>
          <w:p w:rsidR="00A014D3" w:rsidRDefault="00A014D3"/>
        </w:tc>
      </w:tr>
      <w:tr w:rsidR="00A014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Коды</w:t>
            </w:r>
          </w:p>
          <w:p w:rsidR="00A014D3" w:rsidRDefault="00EC01CE">
            <w:pPr>
              <w:spacing w:after="0" w:line="240" w:lineRule="auto"/>
              <w:jc w:val="center"/>
              <w:rPr>
                <w:sz w:val="24"/>
                <w:szCs w:val="24"/>
              </w:rPr>
            </w:pPr>
            <w:r>
              <w:rPr>
                <w:rFonts w:ascii="Times New Roman" w:hAnsi="Times New Roman" w:cs="Times New Roman"/>
                <w:color w:val="000000"/>
                <w:sz w:val="24"/>
                <w:szCs w:val="24"/>
              </w:rPr>
              <w:t>форми-</w:t>
            </w:r>
          </w:p>
          <w:p w:rsidR="00A014D3" w:rsidRDefault="00EC01CE">
            <w:pPr>
              <w:spacing w:after="0" w:line="240" w:lineRule="auto"/>
              <w:jc w:val="center"/>
              <w:rPr>
                <w:sz w:val="24"/>
                <w:szCs w:val="24"/>
              </w:rPr>
            </w:pPr>
            <w:r>
              <w:rPr>
                <w:rFonts w:ascii="Times New Roman" w:hAnsi="Times New Roman" w:cs="Times New Roman"/>
                <w:color w:val="000000"/>
                <w:sz w:val="24"/>
                <w:szCs w:val="24"/>
              </w:rPr>
              <w:t>руемых</w:t>
            </w:r>
          </w:p>
          <w:p w:rsidR="00A014D3" w:rsidRDefault="00EC01CE">
            <w:pPr>
              <w:spacing w:after="0" w:line="240" w:lineRule="auto"/>
              <w:jc w:val="center"/>
              <w:rPr>
                <w:sz w:val="24"/>
                <w:szCs w:val="24"/>
              </w:rPr>
            </w:pPr>
            <w:r>
              <w:rPr>
                <w:rFonts w:ascii="Times New Roman" w:hAnsi="Times New Roman" w:cs="Times New Roman"/>
                <w:color w:val="000000"/>
                <w:sz w:val="24"/>
                <w:szCs w:val="24"/>
              </w:rPr>
              <w:t>компе-</w:t>
            </w:r>
          </w:p>
          <w:p w:rsidR="00A014D3" w:rsidRDefault="00EC01CE">
            <w:pPr>
              <w:spacing w:after="0" w:line="240" w:lineRule="auto"/>
              <w:jc w:val="center"/>
              <w:rPr>
                <w:sz w:val="24"/>
                <w:szCs w:val="24"/>
              </w:rPr>
            </w:pPr>
            <w:r>
              <w:rPr>
                <w:rFonts w:ascii="Times New Roman" w:hAnsi="Times New Roman" w:cs="Times New Roman"/>
                <w:color w:val="000000"/>
                <w:sz w:val="24"/>
                <w:szCs w:val="24"/>
              </w:rPr>
              <w:t>тенций</w:t>
            </w:r>
          </w:p>
        </w:tc>
      </w:tr>
      <w:tr w:rsidR="00A014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A014D3"/>
        </w:tc>
      </w:tr>
      <w:tr w:rsidR="00A014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A014D3"/>
        </w:tc>
      </w:tr>
      <w:tr w:rsidR="00A014D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pPr>
            <w:r>
              <w:rPr>
                <w:rFonts w:ascii="Times New Roman" w:hAnsi="Times New Roman" w:cs="Times New Roman"/>
                <w:color w:val="000000"/>
              </w:rPr>
              <w:t>Информационное право в журналистике</w:t>
            </w:r>
          </w:p>
          <w:p w:rsidR="00A014D3" w:rsidRDefault="00EC01CE">
            <w:pPr>
              <w:spacing w:after="0" w:line="240" w:lineRule="auto"/>
              <w:jc w:val="center"/>
            </w:pPr>
            <w:r>
              <w:rPr>
                <w:rFonts w:ascii="Times New Roman" w:hAnsi="Times New Roman" w:cs="Times New Roman"/>
                <w:color w:val="000000"/>
              </w:rPr>
              <w:t>Теория и методика журналистского творчества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A014D3">
            <w:pPr>
              <w:spacing w:after="0" w:line="240" w:lineRule="auto"/>
              <w:jc w:val="center"/>
            </w:pPr>
          </w:p>
          <w:p w:rsidR="00A014D3" w:rsidRDefault="00EC01C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УК-1, ПК-2</w:t>
            </w:r>
          </w:p>
        </w:tc>
      </w:tr>
      <w:tr w:rsidR="00A014D3">
        <w:trPr>
          <w:trHeight w:hRule="exact" w:val="138"/>
        </w:trPr>
        <w:tc>
          <w:tcPr>
            <w:tcW w:w="3970" w:type="dxa"/>
          </w:tcPr>
          <w:p w:rsidR="00A014D3" w:rsidRDefault="00A014D3"/>
        </w:tc>
        <w:tc>
          <w:tcPr>
            <w:tcW w:w="1702" w:type="dxa"/>
          </w:tcPr>
          <w:p w:rsidR="00A014D3" w:rsidRDefault="00A014D3"/>
        </w:tc>
        <w:tc>
          <w:tcPr>
            <w:tcW w:w="1702" w:type="dxa"/>
          </w:tcPr>
          <w:p w:rsidR="00A014D3" w:rsidRDefault="00A014D3"/>
        </w:tc>
        <w:tc>
          <w:tcPr>
            <w:tcW w:w="426" w:type="dxa"/>
          </w:tcPr>
          <w:p w:rsidR="00A014D3" w:rsidRDefault="00A014D3"/>
        </w:tc>
        <w:tc>
          <w:tcPr>
            <w:tcW w:w="710" w:type="dxa"/>
          </w:tcPr>
          <w:p w:rsidR="00A014D3" w:rsidRDefault="00A014D3"/>
        </w:tc>
        <w:tc>
          <w:tcPr>
            <w:tcW w:w="143" w:type="dxa"/>
          </w:tcPr>
          <w:p w:rsidR="00A014D3" w:rsidRDefault="00A014D3"/>
        </w:tc>
        <w:tc>
          <w:tcPr>
            <w:tcW w:w="993" w:type="dxa"/>
          </w:tcPr>
          <w:p w:rsidR="00A014D3" w:rsidRDefault="00A014D3"/>
        </w:tc>
      </w:tr>
      <w:tr w:rsidR="00A014D3">
        <w:trPr>
          <w:trHeight w:hRule="exact" w:val="1125"/>
        </w:trPr>
        <w:tc>
          <w:tcPr>
            <w:tcW w:w="9654" w:type="dxa"/>
            <w:gridSpan w:val="7"/>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14D3">
        <w:trPr>
          <w:trHeight w:hRule="exact" w:val="585"/>
        </w:trPr>
        <w:tc>
          <w:tcPr>
            <w:tcW w:w="9654" w:type="dxa"/>
            <w:gridSpan w:val="7"/>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014D3" w:rsidRDefault="00EC01CE">
            <w:pPr>
              <w:spacing w:after="0" w:line="240" w:lineRule="auto"/>
              <w:jc w:val="center"/>
              <w:rPr>
                <w:sz w:val="24"/>
                <w:szCs w:val="24"/>
              </w:rPr>
            </w:pPr>
            <w:r>
              <w:rPr>
                <w:rFonts w:ascii="Times New Roman" w:hAnsi="Times New Roman" w:cs="Times New Roman"/>
                <w:color w:val="000000"/>
                <w:sz w:val="24"/>
                <w:szCs w:val="24"/>
              </w:rPr>
              <w:t>Из них:</w:t>
            </w:r>
          </w:p>
        </w:tc>
      </w:tr>
      <w:tr w:rsidR="00A014D3">
        <w:trPr>
          <w:trHeight w:hRule="exact" w:val="138"/>
        </w:trPr>
        <w:tc>
          <w:tcPr>
            <w:tcW w:w="3970" w:type="dxa"/>
          </w:tcPr>
          <w:p w:rsidR="00A014D3" w:rsidRDefault="00A014D3"/>
        </w:tc>
        <w:tc>
          <w:tcPr>
            <w:tcW w:w="1702" w:type="dxa"/>
          </w:tcPr>
          <w:p w:rsidR="00A014D3" w:rsidRDefault="00A014D3"/>
        </w:tc>
        <w:tc>
          <w:tcPr>
            <w:tcW w:w="1702" w:type="dxa"/>
          </w:tcPr>
          <w:p w:rsidR="00A014D3" w:rsidRDefault="00A014D3"/>
        </w:tc>
        <w:tc>
          <w:tcPr>
            <w:tcW w:w="426" w:type="dxa"/>
          </w:tcPr>
          <w:p w:rsidR="00A014D3" w:rsidRDefault="00A014D3"/>
        </w:tc>
        <w:tc>
          <w:tcPr>
            <w:tcW w:w="710" w:type="dxa"/>
          </w:tcPr>
          <w:p w:rsidR="00A014D3" w:rsidRDefault="00A014D3"/>
        </w:tc>
        <w:tc>
          <w:tcPr>
            <w:tcW w:w="143" w:type="dxa"/>
          </w:tcPr>
          <w:p w:rsidR="00A014D3" w:rsidRDefault="00A014D3"/>
        </w:tc>
        <w:tc>
          <w:tcPr>
            <w:tcW w:w="993" w:type="dxa"/>
          </w:tcPr>
          <w:p w:rsidR="00A014D3" w:rsidRDefault="00A014D3"/>
        </w:tc>
      </w:tr>
      <w:tr w:rsidR="00A014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10</w:t>
            </w:r>
          </w:p>
        </w:tc>
      </w:tr>
      <w:tr w:rsidR="00A014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6</w:t>
            </w:r>
          </w:p>
        </w:tc>
      </w:tr>
      <w:tr w:rsidR="00A014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0</w:t>
            </w:r>
          </w:p>
        </w:tc>
      </w:tr>
      <w:tr w:rsidR="00A014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4</w:t>
            </w:r>
          </w:p>
        </w:tc>
      </w:tr>
      <w:tr w:rsidR="00A014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123</w:t>
            </w:r>
          </w:p>
        </w:tc>
      </w:tr>
      <w:tr w:rsidR="00A014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9</w:t>
            </w:r>
          </w:p>
        </w:tc>
      </w:tr>
      <w:tr w:rsidR="00A014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экзамены 3</w:t>
            </w:r>
          </w:p>
        </w:tc>
      </w:tr>
      <w:tr w:rsidR="00A014D3">
        <w:trPr>
          <w:trHeight w:hRule="exact" w:val="138"/>
        </w:trPr>
        <w:tc>
          <w:tcPr>
            <w:tcW w:w="3970" w:type="dxa"/>
          </w:tcPr>
          <w:p w:rsidR="00A014D3" w:rsidRDefault="00A014D3"/>
        </w:tc>
        <w:tc>
          <w:tcPr>
            <w:tcW w:w="1702" w:type="dxa"/>
          </w:tcPr>
          <w:p w:rsidR="00A014D3" w:rsidRDefault="00A014D3"/>
        </w:tc>
        <w:tc>
          <w:tcPr>
            <w:tcW w:w="1702" w:type="dxa"/>
          </w:tcPr>
          <w:p w:rsidR="00A014D3" w:rsidRDefault="00A014D3"/>
        </w:tc>
        <w:tc>
          <w:tcPr>
            <w:tcW w:w="426" w:type="dxa"/>
          </w:tcPr>
          <w:p w:rsidR="00A014D3" w:rsidRDefault="00A014D3"/>
        </w:tc>
        <w:tc>
          <w:tcPr>
            <w:tcW w:w="710" w:type="dxa"/>
          </w:tcPr>
          <w:p w:rsidR="00A014D3" w:rsidRDefault="00A014D3"/>
        </w:tc>
        <w:tc>
          <w:tcPr>
            <w:tcW w:w="143" w:type="dxa"/>
          </w:tcPr>
          <w:p w:rsidR="00A014D3" w:rsidRDefault="00A014D3"/>
        </w:tc>
        <w:tc>
          <w:tcPr>
            <w:tcW w:w="993" w:type="dxa"/>
          </w:tcPr>
          <w:p w:rsidR="00A014D3" w:rsidRDefault="00A014D3"/>
        </w:tc>
      </w:tr>
      <w:tr w:rsidR="00A014D3">
        <w:trPr>
          <w:trHeight w:hRule="exact" w:val="1666"/>
        </w:trPr>
        <w:tc>
          <w:tcPr>
            <w:tcW w:w="9654" w:type="dxa"/>
            <w:gridSpan w:val="7"/>
            <w:shd w:val="clear" w:color="000000" w:fill="FFFFFF"/>
            <w:tcMar>
              <w:left w:w="34" w:type="dxa"/>
              <w:right w:w="34" w:type="dxa"/>
            </w:tcMar>
          </w:tcPr>
          <w:p w:rsidR="00A014D3" w:rsidRDefault="00A014D3">
            <w:pPr>
              <w:spacing w:after="0" w:line="240" w:lineRule="auto"/>
              <w:jc w:val="center"/>
              <w:rPr>
                <w:sz w:val="24"/>
                <w:szCs w:val="24"/>
              </w:rPr>
            </w:pPr>
          </w:p>
          <w:p w:rsidR="00A014D3" w:rsidRDefault="00EC01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14D3" w:rsidRDefault="00A014D3">
            <w:pPr>
              <w:spacing w:after="0" w:line="240" w:lineRule="auto"/>
              <w:jc w:val="center"/>
              <w:rPr>
                <w:sz w:val="24"/>
                <w:szCs w:val="24"/>
              </w:rPr>
            </w:pPr>
          </w:p>
          <w:p w:rsidR="00A014D3" w:rsidRDefault="00EC01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14D3">
        <w:trPr>
          <w:trHeight w:hRule="exact" w:val="416"/>
        </w:trPr>
        <w:tc>
          <w:tcPr>
            <w:tcW w:w="3970" w:type="dxa"/>
          </w:tcPr>
          <w:p w:rsidR="00A014D3" w:rsidRDefault="00A014D3"/>
        </w:tc>
        <w:tc>
          <w:tcPr>
            <w:tcW w:w="1702" w:type="dxa"/>
          </w:tcPr>
          <w:p w:rsidR="00A014D3" w:rsidRDefault="00A014D3"/>
        </w:tc>
        <w:tc>
          <w:tcPr>
            <w:tcW w:w="1702" w:type="dxa"/>
          </w:tcPr>
          <w:p w:rsidR="00A014D3" w:rsidRDefault="00A014D3"/>
        </w:tc>
        <w:tc>
          <w:tcPr>
            <w:tcW w:w="426" w:type="dxa"/>
          </w:tcPr>
          <w:p w:rsidR="00A014D3" w:rsidRDefault="00A014D3"/>
        </w:tc>
        <w:tc>
          <w:tcPr>
            <w:tcW w:w="710" w:type="dxa"/>
          </w:tcPr>
          <w:p w:rsidR="00A014D3" w:rsidRDefault="00A014D3"/>
        </w:tc>
        <w:tc>
          <w:tcPr>
            <w:tcW w:w="143" w:type="dxa"/>
          </w:tcPr>
          <w:p w:rsidR="00A014D3" w:rsidRDefault="00A014D3"/>
        </w:tc>
        <w:tc>
          <w:tcPr>
            <w:tcW w:w="993" w:type="dxa"/>
          </w:tcPr>
          <w:p w:rsidR="00A014D3" w:rsidRDefault="00A014D3"/>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4D3" w:rsidRDefault="00EC01CE">
            <w:pPr>
              <w:spacing w:after="0" w:line="240" w:lineRule="auto"/>
              <w:jc w:val="center"/>
              <w:rPr>
                <w:sz w:val="24"/>
                <w:szCs w:val="24"/>
              </w:rPr>
            </w:pPr>
            <w:r>
              <w:rPr>
                <w:rFonts w:ascii="Times New Roman" w:hAnsi="Times New Roman" w:cs="Times New Roman"/>
                <w:color w:val="000000"/>
                <w:sz w:val="24"/>
                <w:szCs w:val="24"/>
              </w:rPr>
              <w:t>Часов</w:t>
            </w:r>
          </w:p>
        </w:tc>
      </w:tr>
      <w:tr w:rsidR="00A014D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4D3" w:rsidRDefault="00A014D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4D3" w:rsidRDefault="00A014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4D3" w:rsidRDefault="00A014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4D3" w:rsidRDefault="00A014D3"/>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Аналитические  жанры в газете. Колонка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2</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Корреспонденция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0</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Комментарий как аналитический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2</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Статья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0</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Рецензия в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2</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Обозрение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0</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Аналитические  жанры в газете. Колонка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0</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Корреспонденция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2</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Комментарий как аналитический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0</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Статья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2</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Рецензия в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0</w:t>
            </w:r>
          </w:p>
        </w:tc>
      </w:tr>
      <w:tr w:rsidR="00A014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Обозрение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0</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14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lastRenderedPageBreak/>
              <w:t>Аналитические  жанры в газете. Колонка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19</w:t>
            </w:r>
          </w:p>
        </w:tc>
      </w:tr>
      <w:tr w:rsidR="00A014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Корреспонденция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24</w:t>
            </w:r>
          </w:p>
        </w:tc>
      </w:tr>
      <w:tr w:rsidR="00A014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Комментарий как аналитический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24</w:t>
            </w:r>
          </w:p>
        </w:tc>
      </w:tr>
      <w:tr w:rsidR="00A014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Статья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16</w:t>
            </w:r>
          </w:p>
        </w:tc>
      </w:tr>
      <w:tr w:rsidR="00A014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Рецензия в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24</w:t>
            </w:r>
          </w:p>
        </w:tc>
      </w:tr>
      <w:tr w:rsidR="00A014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Обозрение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16</w:t>
            </w:r>
          </w:p>
        </w:tc>
      </w:tr>
      <w:tr w:rsidR="00A014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9</w:t>
            </w:r>
          </w:p>
        </w:tc>
      </w:tr>
      <w:tr w:rsidR="00A014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2</w:t>
            </w:r>
          </w:p>
        </w:tc>
      </w:tr>
      <w:tr w:rsidR="00A014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A014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color w:val="000000"/>
                <w:sz w:val="24"/>
                <w:szCs w:val="24"/>
              </w:rPr>
              <w:t>144</w:t>
            </w:r>
          </w:p>
        </w:tc>
      </w:tr>
      <w:tr w:rsidR="00A014D3">
        <w:trPr>
          <w:trHeight w:hRule="exact" w:val="12677"/>
        </w:trPr>
        <w:tc>
          <w:tcPr>
            <w:tcW w:w="9654" w:type="dxa"/>
            <w:gridSpan w:val="4"/>
            <w:shd w:val="clear" w:color="000000" w:fill="FFFFFF"/>
            <w:tcMar>
              <w:left w:w="34" w:type="dxa"/>
              <w:right w:w="34" w:type="dxa"/>
            </w:tcMar>
          </w:tcPr>
          <w:p w:rsidR="00A014D3" w:rsidRDefault="00A014D3">
            <w:pPr>
              <w:spacing w:after="0" w:line="240" w:lineRule="auto"/>
              <w:jc w:val="both"/>
              <w:rPr>
                <w:sz w:val="20"/>
                <w:szCs w:val="20"/>
              </w:rPr>
            </w:pPr>
          </w:p>
          <w:p w:rsidR="00A014D3" w:rsidRDefault="00EC01CE">
            <w:pPr>
              <w:spacing w:after="0" w:line="240" w:lineRule="auto"/>
              <w:jc w:val="both"/>
              <w:rPr>
                <w:sz w:val="20"/>
                <w:szCs w:val="20"/>
              </w:rPr>
            </w:pPr>
            <w:r>
              <w:rPr>
                <w:rFonts w:ascii="Times New Roman" w:hAnsi="Times New Roman" w:cs="Times New Roman"/>
                <w:color w:val="000000"/>
                <w:sz w:val="20"/>
                <w:szCs w:val="20"/>
              </w:rPr>
              <w:t>* Примечания:</w:t>
            </w:r>
          </w:p>
          <w:p w:rsidR="00A014D3" w:rsidRDefault="00EC01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14D3" w:rsidRDefault="00EC0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14D3" w:rsidRDefault="00EC01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14D3" w:rsidRDefault="00EC01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14D3" w:rsidRDefault="00EC01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14D3" w:rsidRDefault="00EC0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4D3">
        <w:trPr>
          <w:trHeight w:hRule="exact" w:val="5198"/>
        </w:trPr>
        <w:tc>
          <w:tcPr>
            <w:tcW w:w="9654" w:type="dxa"/>
            <w:shd w:val="clear" w:color="000000" w:fill="FFFFFF"/>
            <w:tcMar>
              <w:left w:w="34" w:type="dxa"/>
              <w:right w:w="34" w:type="dxa"/>
            </w:tcMar>
          </w:tcPr>
          <w:p w:rsidR="00A014D3" w:rsidRDefault="00EC01CE">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14D3" w:rsidRDefault="00EC01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14D3" w:rsidRDefault="00EC0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14D3">
        <w:trPr>
          <w:trHeight w:hRule="exact" w:val="585"/>
        </w:trPr>
        <w:tc>
          <w:tcPr>
            <w:tcW w:w="9654" w:type="dxa"/>
            <w:shd w:val="clear" w:color="000000" w:fill="FFFFFF"/>
            <w:tcMar>
              <w:left w:w="34" w:type="dxa"/>
              <w:right w:w="34" w:type="dxa"/>
            </w:tcMar>
          </w:tcPr>
          <w:p w:rsidR="00A014D3" w:rsidRDefault="00A014D3">
            <w:pPr>
              <w:spacing w:after="0" w:line="240" w:lineRule="auto"/>
              <w:rPr>
                <w:sz w:val="24"/>
                <w:szCs w:val="24"/>
              </w:rPr>
            </w:pPr>
          </w:p>
          <w:p w:rsidR="00A014D3" w:rsidRDefault="00EC01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14D3">
        <w:trPr>
          <w:trHeight w:hRule="exact" w:val="277"/>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14D3">
        <w:trPr>
          <w:trHeight w:hRule="exact" w:val="26"/>
        </w:trPr>
        <w:tc>
          <w:tcPr>
            <w:tcW w:w="9654" w:type="dxa"/>
            <w:vMerge w:val="restart"/>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Аналитические  жанры в газете. Колонка</w:t>
            </w:r>
          </w:p>
        </w:tc>
      </w:tr>
      <w:tr w:rsidR="00A014D3">
        <w:trPr>
          <w:trHeight w:hRule="exact" w:val="277"/>
        </w:trPr>
        <w:tc>
          <w:tcPr>
            <w:tcW w:w="9654" w:type="dxa"/>
            <w:vMerge/>
            <w:shd w:val="clear" w:color="000000" w:fill="FFFFFF"/>
            <w:tcMar>
              <w:left w:w="34" w:type="dxa"/>
              <w:right w:w="34" w:type="dxa"/>
            </w:tcMar>
          </w:tcPr>
          <w:p w:rsidR="00A014D3" w:rsidRDefault="00A014D3"/>
        </w:tc>
      </w:tr>
      <w:tr w:rsidR="00A014D3">
        <w:trPr>
          <w:trHeight w:hRule="exact" w:val="826"/>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Колонка как жанр. Колумнистика – феномен западной прессы. Колумнистика в отечественных печатных СМИ. Образ автора. Парадоксальность подачи материала в колонке. Стиль колонки. Связь колонки с другими жанрам</w:t>
            </w:r>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Корреспонденция в газете</w:t>
            </w:r>
          </w:p>
        </w:tc>
      </w:tr>
      <w:tr w:rsidR="00A014D3">
        <w:trPr>
          <w:trHeight w:hRule="exact" w:val="555"/>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Корреспонденция как жанр. Вопрос о типах корреспонденций. Информационная корреспонденция. Аналитическая корреспонденция. Признаки корреспонденции</w:t>
            </w:r>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Комментарий как аналитический жанр</w:t>
            </w:r>
          </w:p>
        </w:tc>
      </w:tr>
      <w:tr w:rsidR="00A014D3">
        <w:trPr>
          <w:trHeight w:hRule="exact" w:val="555"/>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Комментарий как жанр. Особенности отражения действительности в комментарии. Способы комментирования событий и процессов.</w:t>
            </w:r>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Статья в газете</w:t>
            </w:r>
          </w:p>
        </w:tc>
      </w:tr>
      <w:tr w:rsidR="00A014D3">
        <w:trPr>
          <w:trHeight w:hRule="exact" w:val="1637"/>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Статья как жанр. Виды статей. Общетеоретическая статья, практико-аналитическая статья, научно-популярная статья, полемическая статья, передовая статья. Задачи статьи. Признаки статьи. Этапы создания статьи. Группировка данных. Установление причинно- следственных связей. Оценка. Прогнозирование. Методы аналитического познания действительности в статье. Композиция статьи. Стилистические особенности статьи.</w:t>
            </w:r>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Рецензия в прессе</w:t>
            </w:r>
          </w:p>
        </w:tc>
      </w:tr>
      <w:tr w:rsidR="00A014D3">
        <w:trPr>
          <w:trHeight w:hRule="exact" w:val="1096"/>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Рецензия как жанр. Виды рецензий. Рецензия-статья, рецензия-интервью, рецензия- фельетон, рецензия-очерк. Задачи рецензента. Глубина критического выступления. Отображение объекта критики. Объем рецензии. Специальная терминология в рецензии.</w:t>
            </w:r>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Обозрение</w:t>
            </w:r>
          </w:p>
        </w:tc>
      </w:tr>
      <w:tr w:rsidR="00A014D3">
        <w:trPr>
          <w:trHeight w:hRule="exact" w:val="826"/>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Обозрение как жанр. Виды обозрений. Политическое обозрение. Экономическое обозрение. Культурное обозрение. Спортивное обозрение. Обзор прессы как жанр. Виды обзоров прессы.  Тематический обзор прессы.  Информационный обзор прессы.</w:t>
            </w:r>
          </w:p>
        </w:tc>
      </w:tr>
      <w:tr w:rsidR="00A014D3">
        <w:trPr>
          <w:trHeight w:hRule="exact" w:val="277"/>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014D3">
        <w:trPr>
          <w:trHeight w:hRule="exact" w:val="14"/>
        </w:trPr>
        <w:tc>
          <w:tcPr>
            <w:tcW w:w="9640" w:type="dxa"/>
          </w:tcPr>
          <w:p w:rsidR="00A014D3" w:rsidRDefault="00A014D3"/>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Аналитические  жанры в газете. Колонка</w:t>
            </w:r>
          </w:p>
        </w:tc>
      </w:tr>
      <w:tr w:rsidR="00A014D3">
        <w:trPr>
          <w:trHeight w:hRule="exact" w:val="1366"/>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014D3" w:rsidRDefault="00EC01CE">
            <w:pPr>
              <w:spacing w:after="0" w:line="240" w:lineRule="auto"/>
              <w:jc w:val="both"/>
              <w:rPr>
                <w:sz w:val="24"/>
                <w:szCs w:val="24"/>
              </w:rPr>
            </w:pPr>
            <w:r>
              <w:rPr>
                <w:rFonts w:ascii="Times New Roman" w:hAnsi="Times New Roman" w:cs="Times New Roman"/>
                <w:color w:val="000000"/>
                <w:sz w:val="24"/>
                <w:szCs w:val="24"/>
              </w:rPr>
              <w:t>1. Колонка как жанр. Колумнистика – феномен западной прессы.</w:t>
            </w:r>
          </w:p>
          <w:p w:rsidR="00A014D3" w:rsidRDefault="00EC01CE">
            <w:pPr>
              <w:spacing w:after="0" w:line="240" w:lineRule="auto"/>
              <w:jc w:val="both"/>
              <w:rPr>
                <w:sz w:val="24"/>
                <w:szCs w:val="24"/>
              </w:rPr>
            </w:pPr>
            <w:r>
              <w:rPr>
                <w:rFonts w:ascii="Times New Roman" w:hAnsi="Times New Roman" w:cs="Times New Roman"/>
                <w:color w:val="000000"/>
                <w:sz w:val="24"/>
                <w:szCs w:val="24"/>
              </w:rPr>
              <w:t>2. Колумнистика в отечественных печатных СМИ. Образ автора.</w:t>
            </w:r>
          </w:p>
          <w:p w:rsidR="00A014D3" w:rsidRDefault="00EC01CE">
            <w:pPr>
              <w:spacing w:after="0" w:line="240" w:lineRule="auto"/>
              <w:jc w:val="both"/>
              <w:rPr>
                <w:sz w:val="24"/>
                <w:szCs w:val="24"/>
              </w:rPr>
            </w:pPr>
            <w:r>
              <w:rPr>
                <w:rFonts w:ascii="Times New Roman" w:hAnsi="Times New Roman" w:cs="Times New Roman"/>
                <w:color w:val="000000"/>
                <w:sz w:val="24"/>
                <w:szCs w:val="24"/>
              </w:rPr>
              <w:t>3. Парадоксальность подачи материала в колонке.</w:t>
            </w:r>
          </w:p>
          <w:p w:rsidR="00A014D3" w:rsidRDefault="00EC01CE">
            <w:pPr>
              <w:spacing w:after="0" w:line="240" w:lineRule="auto"/>
              <w:jc w:val="both"/>
              <w:rPr>
                <w:sz w:val="24"/>
                <w:szCs w:val="24"/>
              </w:rPr>
            </w:pPr>
            <w:r>
              <w:rPr>
                <w:rFonts w:ascii="Times New Roman" w:hAnsi="Times New Roman" w:cs="Times New Roman"/>
                <w:color w:val="000000"/>
                <w:sz w:val="24"/>
                <w:szCs w:val="24"/>
              </w:rPr>
              <w:t>4. Стиль колонки. Связь колонки с другими жанрам</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lastRenderedPageBreak/>
              <w:t>Корреспонденция в газете</w:t>
            </w:r>
          </w:p>
        </w:tc>
      </w:tr>
      <w:tr w:rsidR="00A014D3">
        <w:trPr>
          <w:trHeight w:hRule="exact" w:val="1096"/>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014D3" w:rsidRDefault="00EC01CE">
            <w:pPr>
              <w:spacing w:after="0" w:line="240" w:lineRule="auto"/>
              <w:jc w:val="both"/>
              <w:rPr>
                <w:sz w:val="24"/>
                <w:szCs w:val="24"/>
              </w:rPr>
            </w:pPr>
            <w:r>
              <w:rPr>
                <w:rFonts w:ascii="Times New Roman" w:hAnsi="Times New Roman" w:cs="Times New Roman"/>
                <w:color w:val="000000"/>
                <w:sz w:val="24"/>
                <w:szCs w:val="24"/>
              </w:rPr>
              <w:t>1. Корреспонденция как жанр. Вопрос о типах корреспонденций.</w:t>
            </w:r>
          </w:p>
          <w:p w:rsidR="00A014D3" w:rsidRDefault="00EC01CE">
            <w:pPr>
              <w:spacing w:after="0" w:line="240" w:lineRule="auto"/>
              <w:jc w:val="both"/>
              <w:rPr>
                <w:sz w:val="24"/>
                <w:szCs w:val="24"/>
              </w:rPr>
            </w:pPr>
            <w:r>
              <w:rPr>
                <w:rFonts w:ascii="Times New Roman" w:hAnsi="Times New Roman" w:cs="Times New Roman"/>
                <w:color w:val="000000"/>
                <w:sz w:val="24"/>
                <w:szCs w:val="24"/>
              </w:rPr>
              <w:t>2. Информационная корреспонденция. Аналитическая корреспонденция.</w:t>
            </w:r>
          </w:p>
          <w:p w:rsidR="00A014D3" w:rsidRDefault="00EC01CE">
            <w:pPr>
              <w:spacing w:after="0" w:line="240" w:lineRule="auto"/>
              <w:jc w:val="both"/>
              <w:rPr>
                <w:sz w:val="24"/>
                <w:szCs w:val="24"/>
              </w:rPr>
            </w:pPr>
            <w:r>
              <w:rPr>
                <w:rFonts w:ascii="Times New Roman" w:hAnsi="Times New Roman" w:cs="Times New Roman"/>
                <w:color w:val="000000"/>
                <w:sz w:val="24"/>
                <w:szCs w:val="24"/>
              </w:rPr>
              <w:t>3. Признаки корреспонденции</w:t>
            </w:r>
          </w:p>
        </w:tc>
      </w:tr>
      <w:tr w:rsidR="00A014D3">
        <w:trPr>
          <w:trHeight w:hRule="exact" w:val="14"/>
        </w:trPr>
        <w:tc>
          <w:tcPr>
            <w:tcW w:w="9640" w:type="dxa"/>
          </w:tcPr>
          <w:p w:rsidR="00A014D3" w:rsidRDefault="00A014D3"/>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Комментарий как аналитический жанр</w:t>
            </w:r>
          </w:p>
        </w:tc>
      </w:tr>
      <w:tr w:rsidR="00A014D3">
        <w:trPr>
          <w:trHeight w:hRule="exact" w:val="1096"/>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014D3" w:rsidRDefault="00EC01CE">
            <w:pPr>
              <w:spacing w:after="0" w:line="240" w:lineRule="auto"/>
              <w:jc w:val="both"/>
              <w:rPr>
                <w:sz w:val="24"/>
                <w:szCs w:val="24"/>
              </w:rPr>
            </w:pPr>
            <w:r>
              <w:rPr>
                <w:rFonts w:ascii="Times New Roman" w:hAnsi="Times New Roman" w:cs="Times New Roman"/>
                <w:color w:val="000000"/>
                <w:sz w:val="24"/>
                <w:szCs w:val="24"/>
              </w:rPr>
              <w:t>1. Комментарий как жанр. Особенности отражения действительности в комментарии.</w:t>
            </w:r>
          </w:p>
          <w:p w:rsidR="00A014D3" w:rsidRDefault="00EC01CE">
            <w:pPr>
              <w:spacing w:after="0" w:line="240" w:lineRule="auto"/>
              <w:jc w:val="both"/>
              <w:rPr>
                <w:sz w:val="24"/>
                <w:szCs w:val="24"/>
              </w:rPr>
            </w:pPr>
            <w:r>
              <w:rPr>
                <w:rFonts w:ascii="Times New Roman" w:hAnsi="Times New Roman" w:cs="Times New Roman"/>
                <w:color w:val="000000"/>
                <w:sz w:val="24"/>
                <w:szCs w:val="24"/>
              </w:rPr>
              <w:t>2.  Способы комментирования событий и процессов.</w:t>
            </w:r>
          </w:p>
        </w:tc>
      </w:tr>
      <w:tr w:rsidR="00A014D3">
        <w:trPr>
          <w:trHeight w:hRule="exact" w:val="14"/>
        </w:trPr>
        <w:tc>
          <w:tcPr>
            <w:tcW w:w="9640" w:type="dxa"/>
          </w:tcPr>
          <w:p w:rsidR="00A014D3" w:rsidRDefault="00A014D3"/>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Статья в газете</w:t>
            </w:r>
          </w:p>
        </w:tc>
      </w:tr>
      <w:tr w:rsidR="00A014D3">
        <w:trPr>
          <w:trHeight w:hRule="exact" w:val="2448"/>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014D3" w:rsidRDefault="00EC01CE">
            <w:pPr>
              <w:spacing w:after="0" w:line="240" w:lineRule="auto"/>
              <w:jc w:val="both"/>
              <w:rPr>
                <w:sz w:val="24"/>
                <w:szCs w:val="24"/>
              </w:rPr>
            </w:pPr>
            <w:r>
              <w:rPr>
                <w:rFonts w:ascii="Times New Roman" w:hAnsi="Times New Roman" w:cs="Times New Roman"/>
                <w:color w:val="000000"/>
                <w:sz w:val="24"/>
                <w:szCs w:val="24"/>
              </w:rPr>
              <w:t>1. Статья как жанр. Виды статей.</w:t>
            </w:r>
          </w:p>
          <w:p w:rsidR="00A014D3" w:rsidRDefault="00EC01CE">
            <w:pPr>
              <w:spacing w:after="0" w:line="240" w:lineRule="auto"/>
              <w:jc w:val="both"/>
              <w:rPr>
                <w:sz w:val="24"/>
                <w:szCs w:val="24"/>
              </w:rPr>
            </w:pPr>
            <w:r>
              <w:rPr>
                <w:rFonts w:ascii="Times New Roman" w:hAnsi="Times New Roman" w:cs="Times New Roman"/>
                <w:color w:val="000000"/>
                <w:sz w:val="24"/>
                <w:szCs w:val="24"/>
              </w:rPr>
              <w:t>2. Общетеоретическая статья, практико-аналитическая статья, научно-популярная статья, полемическая статья, передовая статья.</w:t>
            </w:r>
          </w:p>
          <w:p w:rsidR="00A014D3" w:rsidRDefault="00EC01CE">
            <w:pPr>
              <w:spacing w:after="0" w:line="240" w:lineRule="auto"/>
              <w:jc w:val="both"/>
              <w:rPr>
                <w:sz w:val="24"/>
                <w:szCs w:val="24"/>
              </w:rPr>
            </w:pPr>
            <w:r>
              <w:rPr>
                <w:rFonts w:ascii="Times New Roman" w:hAnsi="Times New Roman" w:cs="Times New Roman"/>
                <w:color w:val="000000"/>
                <w:sz w:val="24"/>
                <w:szCs w:val="24"/>
              </w:rPr>
              <w:t>3. Задачи статьи. Признаки статьи.</w:t>
            </w:r>
          </w:p>
          <w:p w:rsidR="00A014D3" w:rsidRDefault="00EC01CE">
            <w:pPr>
              <w:spacing w:after="0" w:line="240" w:lineRule="auto"/>
              <w:jc w:val="both"/>
              <w:rPr>
                <w:sz w:val="24"/>
                <w:szCs w:val="24"/>
              </w:rPr>
            </w:pPr>
            <w:r>
              <w:rPr>
                <w:rFonts w:ascii="Times New Roman" w:hAnsi="Times New Roman" w:cs="Times New Roman"/>
                <w:color w:val="000000"/>
                <w:sz w:val="24"/>
                <w:szCs w:val="24"/>
              </w:rPr>
              <w:t>4. Этапы создания статьи. Группировка данных.</w:t>
            </w:r>
          </w:p>
          <w:p w:rsidR="00A014D3" w:rsidRDefault="00EC01CE">
            <w:pPr>
              <w:spacing w:after="0" w:line="240" w:lineRule="auto"/>
              <w:jc w:val="both"/>
              <w:rPr>
                <w:sz w:val="24"/>
                <w:szCs w:val="24"/>
              </w:rPr>
            </w:pPr>
            <w:r>
              <w:rPr>
                <w:rFonts w:ascii="Times New Roman" w:hAnsi="Times New Roman" w:cs="Times New Roman"/>
                <w:color w:val="000000"/>
                <w:sz w:val="24"/>
                <w:szCs w:val="24"/>
              </w:rPr>
              <w:t>5. Установление причинно-следственных связей. Оценка. Прогнозирование.</w:t>
            </w:r>
          </w:p>
          <w:p w:rsidR="00A014D3" w:rsidRDefault="00EC01CE">
            <w:pPr>
              <w:spacing w:after="0" w:line="240" w:lineRule="auto"/>
              <w:jc w:val="both"/>
              <w:rPr>
                <w:sz w:val="24"/>
                <w:szCs w:val="24"/>
              </w:rPr>
            </w:pPr>
            <w:r>
              <w:rPr>
                <w:rFonts w:ascii="Times New Roman" w:hAnsi="Times New Roman" w:cs="Times New Roman"/>
                <w:color w:val="000000"/>
                <w:sz w:val="24"/>
                <w:szCs w:val="24"/>
              </w:rPr>
              <w:t>6. Методы аналитического познания действительности в статье.</w:t>
            </w:r>
          </w:p>
          <w:p w:rsidR="00A014D3" w:rsidRDefault="00EC01CE">
            <w:pPr>
              <w:spacing w:after="0" w:line="240" w:lineRule="auto"/>
              <w:jc w:val="both"/>
              <w:rPr>
                <w:sz w:val="24"/>
                <w:szCs w:val="24"/>
              </w:rPr>
            </w:pPr>
            <w:r>
              <w:rPr>
                <w:rFonts w:ascii="Times New Roman" w:hAnsi="Times New Roman" w:cs="Times New Roman"/>
                <w:color w:val="000000"/>
                <w:sz w:val="24"/>
                <w:szCs w:val="24"/>
              </w:rPr>
              <w:t>7. Композиция статьи. Стилистические особенности статьи.</w:t>
            </w:r>
          </w:p>
        </w:tc>
      </w:tr>
      <w:tr w:rsidR="00A014D3">
        <w:trPr>
          <w:trHeight w:hRule="exact" w:val="14"/>
        </w:trPr>
        <w:tc>
          <w:tcPr>
            <w:tcW w:w="9640" w:type="dxa"/>
          </w:tcPr>
          <w:p w:rsidR="00A014D3" w:rsidRDefault="00A014D3"/>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Рецензия в прессе</w:t>
            </w:r>
          </w:p>
        </w:tc>
      </w:tr>
      <w:tr w:rsidR="00A014D3">
        <w:trPr>
          <w:trHeight w:hRule="exact" w:val="1637"/>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014D3" w:rsidRDefault="00EC01CE">
            <w:pPr>
              <w:spacing w:after="0" w:line="240" w:lineRule="auto"/>
              <w:jc w:val="both"/>
              <w:rPr>
                <w:sz w:val="24"/>
                <w:szCs w:val="24"/>
              </w:rPr>
            </w:pPr>
            <w:r>
              <w:rPr>
                <w:rFonts w:ascii="Times New Roman" w:hAnsi="Times New Roman" w:cs="Times New Roman"/>
                <w:color w:val="000000"/>
                <w:sz w:val="24"/>
                <w:szCs w:val="24"/>
              </w:rPr>
              <w:t>1. Рецензия как жанр. Виды рецензий.</w:t>
            </w:r>
          </w:p>
          <w:p w:rsidR="00A014D3" w:rsidRDefault="00EC01CE">
            <w:pPr>
              <w:spacing w:after="0" w:line="240" w:lineRule="auto"/>
              <w:jc w:val="both"/>
              <w:rPr>
                <w:sz w:val="24"/>
                <w:szCs w:val="24"/>
              </w:rPr>
            </w:pPr>
            <w:r>
              <w:rPr>
                <w:rFonts w:ascii="Times New Roman" w:hAnsi="Times New Roman" w:cs="Times New Roman"/>
                <w:color w:val="000000"/>
                <w:sz w:val="24"/>
                <w:szCs w:val="24"/>
              </w:rPr>
              <w:t>2. Рецензия-статья, рецензия-интервью, рецензия-фельетон, рецензия-очерк. Задачи рецензента.</w:t>
            </w:r>
          </w:p>
          <w:p w:rsidR="00A014D3" w:rsidRDefault="00EC01CE">
            <w:pPr>
              <w:spacing w:after="0" w:line="240" w:lineRule="auto"/>
              <w:jc w:val="both"/>
              <w:rPr>
                <w:sz w:val="24"/>
                <w:szCs w:val="24"/>
              </w:rPr>
            </w:pPr>
            <w:r>
              <w:rPr>
                <w:rFonts w:ascii="Times New Roman" w:hAnsi="Times New Roman" w:cs="Times New Roman"/>
                <w:color w:val="000000"/>
                <w:sz w:val="24"/>
                <w:szCs w:val="24"/>
              </w:rPr>
              <w:t>3. Глубина критического выступления. Отображение объекта критики. Объем рецензии. Специальная терминология в рецензии.</w:t>
            </w:r>
          </w:p>
        </w:tc>
      </w:tr>
      <w:tr w:rsidR="00A014D3">
        <w:trPr>
          <w:trHeight w:hRule="exact" w:val="14"/>
        </w:trPr>
        <w:tc>
          <w:tcPr>
            <w:tcW w:w="9640" w:type="dxa"/>
          </w:tcPr>
          <w:p w:rsidR="00A014D3" w:rsidRDefault="00A014D3"/>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jc w:val="center"/>
              <w:rPr>
                <w:sz w:val="24"/>
                <w:szCs w:val="24"/>
              </w:rPr>
            </w:pPr>
            <w:r>
              <w:rPr>
                <w:rFonts w:ascii="Times New Roman" w:hAnsi="Times New Roman" w:cs="Times New Roman"/>
                <w:b/>
                <w:color w:val="000000"/>
                <w:sz w:val="24"/>
                <w:szCs w:val="24"/>
              </w:rPr>
              <w:t>Обозрение</w:t>
            </w:r>
          </w:p>
        </w:tc>
      </w:tr>
      <w:tr w:rsidR="00A014D3">
        <w:trPr>
          <w:trHeight w:hRule="exact" w:val="1366"/>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014D3" w:rsidRDefault="00EC01CE">
            <w:pPr>
              <w:spacing w:after="0" w:line="240" w:lineRule="auto"/>
              <w:jc w:val="both"/>
              <w:rPr>
                <w:sz w:val="24"/>
                <w:szCs w:val="24"/>
              </w:rPr>
            </w:pPr>
            <w:r>
              <w:rPr>
                <w:rFonts w:ascii="Times New Roman" w:hAnsi="Times New Roman" w:cs="Times New Roman"/>
                <w:color w:val="000000"/>
                <w:sz w:val="24"/>
                <w:szCs w:val="24"/>
              </w:rPr>
              <w:t>1. Обозрение как жанр. Виды обозрений. Политическое обозрение.</w:t>
            </w:r>
          </w:p>
          <w:p w:rsidR="00A014D3" w:rsidRDefault="00EC01CE">
            <w:pPr>
              <w:spacing w:after="0" w:line="240" w:lineRule="auto"/>
              <w:jc w:val="both"/>
              <w:rPr>
                <w:sz w:val="24"/>
                <w:szCs w:val="24"/>
              </w:rPr>
            </w:pPr>
            <w:r>
              <w:rPr>
                <w:rFonts w:ascii="Times New Roman" w:hAnsi="Times New Roman" w:cs="Times New Roman"/>
                <w:color w:val="000000"/>
                <w:sz w:val="24"/>
                <w:szCs w:val="24"/>
              </w:rPr>
              <w:t>2. Экономическое обозрение. Культурное обозрение. Спортивное обозрение.</w:t>
            </w:r>
          </w:p>
          <w:p w:rsidR="00A014D3" w:rsidRDefault="00EC01CE">
            <w:pPr>
              <w:spacing w:after="0" w:line="240" w:lineRule="auto"/>
              <w:jc w:val="both"/>
              <w:rPr>
                <w:sz w:val="24"/>
                <w:szCs w:val="24"/>
              </w:rPr>
            </w:pPr>
            <w:r>
              <w:rPr>
                <w:rFonts w:ascii="Times New Roman" w:hAnsi="Times New Roman" w:cs="Times New Roman"/>
                <w:color w:val="000000"/>
                <w:sz w:val="24"/>
                <w:szCs w:val="24"/>
              </w:rPr>
              <w:t>3. Обзор прессы как жанр. Виды обзоров прессы.</w:t>
            </w:r>
          </w:p>
          <w:p w:rsidR="00A014D3" w:rsidRDefault="00EC01CE">
            <w:pPr>
              <w:spacing w:after="0" w:line="240" w:lineRule="auto"/>
              <w:jc w:val="both"/>
              <w:rPr>
                <w:sz w:val="24"/>
                <w:szCs w:val="24"/>
              </w:rPr>
            </w:pPr>
            <w:r>
              <w:rPr>
                <w:rFonts w:ascii="Times New Roman" w:hAnsi="Times New Roman" w:cs="Times New Roman"/>
                <w:color w:val="000000"/>
                <w:sz w:val="24"/>
                <w:szCs w:val="24"/>
              </w:rPr>
              <w:t>4. Тематический обзор прессы.  Информационный обзор прессы.</w:t>
            </w:r>
          </w:p>
        </w:tc>
      </w:tr>
      <w:tr w:rsidR="00A014D3">
        <w:trPr>
          <w:trHeight w:hRule="exact" w:val="855"/>
        </w:trPr>
        <w:tc>
          <w:tcPr>
            <w:tcW w:w="9654" w:type="dxa"/>
            <w:shd w:val="clear" w:color="000000" w:fill="FFFFFF"/>
            <w:tcMar>
              <w:left w:w="34" w:type="dxa"/>
              <w:right w:w="34" w:type="dxa"/>
            </w:tcMar>
          </w:tcPr>
          <w:p w:rsidR="00A014D3" w:rsidRDefault="00A014D3">
            <w:pPr>
              <w:spacing w:after="0" w:line="240" w:lineRule="auto"/>
              <w:rPr>
                <w:sz w:val="24"/>
                <w:szCs w:val="24"/>
              </w:rPr>
            </w:pPr>
          </w:p>
          <w:p w:rsidR="00A014D3" w:rsidRDefault="00EC01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14D3">
        <w:trPr>
          <w:trHeight w:hRule="exact" w:val="4912"/>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«Аналитическая журналистика» / Евдокимов В.А.. – Омск: Изд-во Омской гуманитарной академии, 2022.</w:t>
            </w:r>
          </w:p>
          <w:p w:rsidR="00A014D3" w:rsidRDefault="00EC01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14D3" w:rsidRDefault="00EC01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14D3" w:rsidRDefault="00EC01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14D3">
        <w:trPr>
          <w:trHeight w:hRule="exact" w:val="855"/>
        </w:trPr>
        <w:tc>
          <w:tcPr>
            <w:tcW w:w="9654" w:type="dxa"/>
            <w:gridSpan w:val="2"/>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014D3" w:rsidRDefault="00EC01CE">
            <w:pPr>
              <w:spacing w:after="0" w:line="240" w:lineRule="auto"/>
              <w:rPr>
                <w:sz w:val="24"/>
                <w:szCs w:val="24"/>
              </w:rPr>
            </w:pPr>
            <w:r>
              <w:rPr>
                <w:rFonts w:ascii="Times New Roman" w:hAnsi="Times New Roman" w:cs="Times New Roman"/>
                <w:b/>
                <w:color w:val="000000"/>
                <w:sz w:val="24"/>
                <w:szCs w:val="24"/>
              </w:rPr>
              <w:t>Основная:</w:t>
            </w:r>
          </w:p>
        </w:tc>
      </w:tr>
      <w:tr w:rsidR="00A014D3">
        <w:trPr>
          <w:trHeight w:hRule="exact" w:val="555"/>
        </w:trPr>
        <w:tc>
          <w:tcPr>
            <w:tcW w:w="9654" w:type="dxa"/>
            <w:gridSpan w:val="2"/>
            <w:shd w:val="clear" w:color="000000" w:fill="FFFFFF"/>
            <w:tcMar>
              <w:left w:w="34" w:type="dxa"/>
              <w:right w:w="34" w:type="dxa"/>
            </w:tcMar>
          </w:tcPr>
          <w:p w:rsidR="00A014D3" w:rsidRDefault="00EC0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просветительство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6298">
                <w:rPr>
                  <w:rStyle w:val="a3"/>
                </w:rPr>
                <w:t>https://urait.ru/bcode/447806</w:t>
              </w:r>
            </w:hyperlink>
            <w:r>
              <w:t xml:space="preserve"> </w:t>
            </w:r>
          </w:p>
        </w:tc>
      </w:tr>
      <w:tr w:rsidR="00A014D3">
        <w:trPr>
          <w:trHeight w:hRule="exact" w:val="826"/>
        </w:trPr>
        <w:tc>
          <w:tcPr>
            <w:tcW w:w="9654" w:type="dxa"/>
            <w:gridSpan w:val="2"/>
            <w:shd w:val="clear" w:color="000000" w:fill="FFFFFF"/>
            <w:tcMar>
              <w:left w:w="34" w:type="dxa"/>
              <w:right w:w="34" w:type="dxa"/>
            </w:tcMar>
          </w:tcPr>
          <w:p w:rsidR="00A014D3" w:rsidRDefault="00EC0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6298">
                <w:rPr>
                  <w:rStyle w:val="a3"/>
                </w:rPr>
                <w:t>https://urait.ru/bcode/449998</w:t>
              </w:r>
            </w:hyperlink>
            <w:r>
              <w:t xml:space="preserve"> </w:t>
            </w:r>
          </w:p>
        </w:tc>
      </w:tr>
      <w:tr w:rsidR="00A014D3">
        <w:trPr>
          <w:trHeight w:hRule="exact" w:val="277"/>
        </w:trPr>
        <w:tc>
          <w:tcPr>
            <w:tcW w:w="285" w:type="dxa"/>
          </w:tcPr>
          <w:p w:rsidR="00A014D3" w:rsidRDefault="00A014D3"/>
        </w:tc>
        <w:tc>
          <w:tcPr>
            <w:tcW w:w="9370"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i/>
                <w:color w:val="000000"/>
                <w:sz w:val="24"/>
                <w:szCs w:val="24"/>
              </w:rPr>
              <w:t>Дополнительная:</w:t>
            </w:r>
          </w:p>
        </w:tc>
      </w:tr>
      <w:tr w:rsidR="00A014D3">
        <w:trPr>
          <w:trHeight w:hRule="exact" w:val="26"/>
        </w:trPr>
        <w:tc>
          <w:tcPr>
            <w:tcW w:w="9654" w:type="dxa"/>
            <w:gridSpan w:val="2"/>
            <w:vMerge w:val="restart"/>
            <w:shd w:val="clear" w:color="000000" w:fill="FFFFFF"/>
            <w:tcMar>
              <w:left w:w="34" w:type="dxa"/>
              <w:right w:w="34" w:type="dxa"/>
            </w:tcMar>
          </w:tcPr>
          <w:p w:rsidR="00A014D3" w:rsidRDefault="00EC0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978-5-98704-576-3.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6298">
                <w:rPr>
                  <w:rStyle w:val="a3"/>
                </w:rPr>
                <w:t>http://www.iprbookshop.ru/66420.html</w:t>
              </w:r>
            </w:hyperlink>
            <w:r>
              <w:t xml:space="preserve"> </w:t>
            </w:r>
          </w:p>
        </w:tc>
      </w:tr>
      <w:tr w:rsidR="00A014D3">
        <w:trPr>
          <w:trHeight w:hRule="exact" w:val="799"/>
        </w:trPr>
        <w:tc>
          <w:tcPr>
            <w:tcW w:w="9654" w:type="dxa"/>
            <w:gridSpan w:val="2"/>
            <w:vMerge/>
            <w:shd w:val="clear" w:color="000000" w:fill="FFFFFF"/>
            <w:tcMar>
              <w:left w:w="34" w:type="dxa"/>
              <w:right w:w="34" w:type="dxa"/>
            </w:tcMar>
          </w:tcPr>
          <w:p w:rsidR="00A014D3" w:rsidRDefault="00A014D3"/>
        </w:tc>
      </w:tr>
      <w:tr w:rsidR="00A014D3">
        <w:trPr>
          <w:trHeight w:hRule="exact" w:val="555"/>
        </w:trPr>
        <w:tc>
          <w:tcPr>
            <w:tcW w:w="9654" w:type="dxa"/>
            <w:gridSpan w:val="2"/>
            <w:shd w:val="clear" w:color="000000" w:fill="FFFFFF"/>
            <w:tcMar>
              <w:left w:w="34" w:type="dxa"/>
              <w:right w:w="34" w:type="dxa"/>
            </w:tcMar>
          </w:tcPr>
          <w:p w:rsidR="00A014D3" w:rsidRDefault="00EC0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6298">
                <w:rPr>
                  <w:rStyle w:val="a3"/>
                </w:rPr>
                <w:t>https://urait.ru/bcode/445030</w:t>
              </w:r>
            </w:hyperlink>
            <w:r>
              <w:t xml:space="preserve"> </w:t>
            </w:r>
          </w:p>
        </w:tc>
      </w:tr>
      <w:tr w:rsidR="00A014D3">
        <w:trPr>
          <w:trHeight w:hRule="exact" w:val="585"/>
        </w:trPr>
        <w:tc>
          <w:tcPr>
            <w:tcW w:w="9654" w:type="dxa"/>
            <w:gridSpan w:val="2"/>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14D3">
        <w:trPr>
          <w:trHeight w:hRule="exact" w:val="9751"/>
        </w:trPr>
        <w:tc>
          <w:tcPr>
            <w:tcW w:w="9654" w:type="dxa"/>
            <w:gridSpan w:val="2"/>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C6298">
                <w:rPr>
                  <w:rStyle w:val="a3"/>
                  <w:rFonts w:ascii="Times New Roman" w:hAnsi="Times New Roman" w:cs="Times New Roman"/>
                  <w:sz w:val="24"/>
                  <w:szCs w:val="24"/>
                </w:rPr>
                <w:t>http://www.iprbookshop.ru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C6298">
                <w:rPr>
                  <w:rStyle w:val="a3"/>
                  <w:rFonts w:ascii="Times New Roman" w:hAnsi="Times New Roman" w:cs="Times New Roman"/>
                  <w:sz w:val="24"/>
                  <w:szCs w:val="24"/>
                </w:rPr>
                <w:t>http://biblio-online.ru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C6298">
                <w:rPr>
                  <w:rStyle w:val="a3"/>
                  <w:rFonts w:ascii="Times New Roman" w:hAnsi="Times New Roman" w:cs="Times New Roman"/>
                  <w:sz w:val="24"/>
                  <w:szCs w:val="24"/>
                </w:rPr>
                <w:t>http://window.edu.ru/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C6298">
                <w:rPr>
                  <w:rStyle w:val="a3"/>
                  <w:rFonts w:ascii="Times New Roman" w:hAnsi="Times New Roman" w:cs="Times New Roman"/>
                  <w:sz w:val="24"/>
                  <w:szCs w:val="24"/>
                </w:rPr>
                <w:t>http://elibrary.ru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C6298">
                <w:rPr>
                  <w:rStyle w:val="a3"/>
                  <w:rFonts w:ascii="Times New Roman" w:hAnsi="Times New Roman" w:cs="Times New Roman"/>
                  <w:sz w:val="24"/>
                  <w:szCs w:val="24"/>
                </w:rPr>
                <w:t>http://www.sciencedirect.com</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C6298">
                <w:rPr>
                  <w:rStyle w:val="a3"/>
                  <w:rFonts w:ascii="Times New Roman" w:hAnsi="Times New Roman" w:cs="Times New Roman"/>
                  <w:sz w:val="24"/>
                  <w:szCs w:val="24"/>
                </w:rPr>
                <w:t>http://journals.cambridge.org</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C6298">
                <w:rPr>
                  <w:rStyle w:val="a3"/>
                  <w:rFonts w:ascii="Times New Roman" w:hAnsi="Times New Roman" w:cs="Times New Roman"/>
                  <w:sz w:val="24"/>
                  <w:szCs w:val="24"/>
                </w:rPr>
                <w:t>http://www.oxfordjoumals.org</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C6298">
                <w:rPr>
                  <w:rStyle w:val="a3"/>
                  <w:rFonts w:ascii="Times New Roman" w:hAnsi="Times New Roman" w:cs="Times New Roman"/>
                  <w:sz w:val="24"/>
                  <w:szCs w:val="24"/>
                </w:rPr>
                <w:t>http://dic.academic.ru/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C6298">
                <w:rPr>
                  <w:rStyle w:val="a3"/>
                  <w:rFonts w:ascii="Times New Roman" w:hAnsi="Times New Roman" w:cs="Times New Roman"/>
                  <w:sz w:val="24"/>
                  <w:szCs w:val="24"/>
                </w:rPr>
                <w:t>http://www.benran.ru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C6298">
                <w:rPr>
                  <w:rStyle w:val="a3"/>
                  <w:rFonts w:ascii="Times New Roman" w:hAnsi="Times New Roman" w:cs="Times New Roman"/>
                  <w:sz w:val="24"/>
                  <w:szCs w:val="24"/>
                </w:rPr>
                <w:t>http://www.gks.ru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C6298">
                <w:rPr>
                  <w:rStyle w:val="a3"/>
                  <w:rFonts w:ascii="Times New Roman" w:hAnsi="Times New Roman" w:cs="Times New Roman"/>
                  <w:sz w:val="24"/>
                  <w:szCs w:val="24"/>
                </w:rPr>
                <w:t>http://diss.rsl.ru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C6298">
                <w:rPr>
                  <w:rStyle w:val="a3"/>
                  <w:rFonts w:ascii="Times New Roman" w:hAnsi="Times New Roman" w:cs="Times New Roman"/>
                  <w:sz w:val="24"/>
                  <w:szCs w:val="24"/>
                </w:rPr>
                <w:t>http://ru.spinform.ru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14D3" w:rsidRDefault="00EC0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14D3">
        <w:trPr>
          <w:trHeight w:hRule="exact" w:val="314"/>
        </w:trPr>
        <w:tc>
          <w:tcPr>
            <w:tcW w:w="9654" w:type="dxa"/>
            <w:gridSpan w:val="2"/>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14D3">
        <w:trPr>
          <w:trHeight w:hRule="exact" w:val="705"/>
        </w:trPr>
        <w:tc>
          <w:tcPr>
            <w:tcW w:w="9654" w:type="dxa"/>
            <w:gridSpan w:val="2"/>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4D3">
        <w:trPr>
          <w:trHeight w:hRule="exact" w:val="13110"/>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14D3" w:rsidRDefault="00EC01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14D3" w:rsidRDefault="00EC01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14D3" w:rsidRDefault="00EC01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14D3" w:rsidRDefault="00EC01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14D3" w:rsidRDefault="00EC01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14D3" w:rsidRDefault="00EC01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14D3" w:rsidRDefault="00EC01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14D3" w:rsidRDefault="00EC01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14D3" w:rsidRDefault="00EC01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14D3" w:rsidRDefault="00EC01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14D3">
        <w:trPr>
          <w:trHeight w:hRule="exact" w:val="855"/>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14D3">
        <w:trPr>
          <w:trHeight w:hRule="exact" w:val="1426"/>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14D3" w:rsidRDefault="00A014D3">
            <w:pPr>
              <w:spacing w:after="0" w:line="240" w:lineRule="auto"/>
              <w:jc w:val="both"/>
              <w:rPr>
                <w:sz w:val="24"/>
                <w:szCs w:val="24"/>
              </w:rPr>
            </w:pPr>
          </w:p>
          <w:p w:rsidR="00A014D3" w:rsidRDefault="00EC01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14D3" w:rsidRDefault="00EC01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14D3" w:rsidRDefault="00EC01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4D3">
        <w:trPr>
          <w:trHeight w:hRule="exact" w:val="1637"/>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A014D3" w:rsidRDefault="00EC01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14D3" w:rsidRDefault="00EC01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14D3" w:rsidRDefault="00A014D3">
            <w:pPr>
              <w:spacing w:after="0" w:line="240" w:lineRule="auto"/>
              <w:jc w:val="both"/>
              <w:rPr>
                <w:sz w:val="24"/>
                <w:szCs w:val="24"/>
              </w:rPr>
            </w:pPr>
          </w:p>
          <w:p w:rsidR="00A014D3" w:rsidRDefault="00EC01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C6298">
                <w:rPr>
                  <w:rStyle w:val="a3"/>
                  <w:rFonts w:ascii="Times New Roman" w:hAnsi="Times New Roman" w:cs="Times New Roman"/>
                  <w:sz w:val="24"/>
                  <w:szCs w:val="24"/>
                </w:rPr>
                <w:t>http://www.president.kremlin.ru</w:t>
              </w:r>
            </w:hyperlink>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C6298">
                <w:rPr>
                  <w:rStyle w:val="a3"/>
                  <w:rFonts w:ascii="Times New Roman" w:hAnsi="Times New Roman" w:cs="Times New Roman"/>
                  <w:sz w:val="24"/>
                  <w:szCs w:val="24"/>
                </w:rPr>
                <w:t>http://www.ict.edu.ru</w:t>
              </w:r>
            </w:hyperlink>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14D3">
        <w:trPr>
          <w:trHeight w:hRule="exact" w:val="585"/>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14D3" w:rsidRDefault="00EC01C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C6298">
                <w:rPr>
                  <w:rStyle w:val="a3"/>
                  <w:rFonts w:ascii="Times New Roman" w:hAnsi="Times New Roman" w:cs="Times New Roman"/>
                  <w:sz w:val="24"/>
                  <w:szCs w:val="24"/>
                </w:rPr>
                <w:t>http://fgosvo.ru</w:t>
              </w:r>
            </w:hyperlink>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C6298">
                <w:rPr>
                  <w:rStyle w:val="a3"/>
                  <w:rFonts w:ascii="Times New Roman" w:hAnsi="Times New Roman" w:cs="Times New Roman"/>
                  <w:sz w:val="24"/>
                  <w:szCs w:val="24"/>
                </w:rPr>
                <w:t>http://pravo.gov.ru</w:t>
              </w:r>
            </w:hyperlink>
          </w:p>
        </w:tc>
      </w:tr>
      <w:tr w:rsidR="00A014D3">
        <w:trPr>
          <w:trHeight w:hRule="exact" w:val="304"/>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C6298">
                <w:rPr>
                  <w:rStyle w:val="a3"/>
                  <w:rFonts w:ascii="Times New Roman" w:hAnsi="Times New Roman" w:cs="Times New Roman"/>
                  <w:sz w:val="24"/>
                  <w:szCs w:val="24"/>
                </w:rPr>
                <w:t>http://edu.garant.ru/omga/</w:t>
              </w:r>
            </w:hyperlink>
          </w:p>
        </w:tc>
      </w:tr>
      <w:tr w:rsidR="00A014D3">
        <w:trPr>
          <w:trHeight w:hRule="exact" w:val="585"/>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C6298">
                <w:rPr>
                  <w:rStyle w:val="a3"/>
                  <w:rFonts w:ascii="Times New Roman" w:hAnsi="Times New Roman" w:cs="Times New Roman"/>
                  <w:sz w:val="24"/>
                  <w:szCs w:val="24"/>
                </w:rPr>
                <w:t>http://www.consultant.ru/edu/student/study/</w:t>
              </w:r>
            </w:hyperlink>
          </w:p>
        </w:tc>
      </w:tr>
      <w:tr w:rsidR="00A014D3">
        <w:trPr>
          <w:trHeight w:hRule="exact" w:val="314"/>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14D3">
        <w:trPr>
          <w:trHeight w:hRule="exact" w:val="7587"/>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14D3" w:rsidRDefault="00EC01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14D3" w:rsidRDefault="00EC01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A014D3" w:rsidRDefault="00EC01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14D3" w:rsidRDefault="00EC01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14D3" w:rsidRDefault="00EC01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14D3" w:rsidRDefault="00EC01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14D3" w:rsidRDefault="00EC01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14D3" w:rsidRDefault="00EC01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14D3" w:rsidRDefault="00EC01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14D3" w:rsidRDefault="00EC01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14D3" w:rsidRDefault="00EC01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14D3" w:rsidRDefault="00EC01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14D3" w:rsidRDefault="00EC01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14D3">
        <w:trPr>
          <w:trHeight w:hRule="exact" w:val="277"/>
        </w:trPr>
        <w:tc>
          <w:tcPr>
            <w:tcW w:w="9640" w:type="dxa"/>
          </w:tcPr>
          <w:p w:rsidR="00A014D3" w:rsidRDefault="00A014D3"/>
        </w:tc>
      </w:tr>
      <w:tr w:rsidR="00A014D3">
        <w:trPr>
          <w:trHeight w:hRule="exact" w:val="585"/>
        </w:trPr>
        <w:tc>
          <w:tcPr>
            <w:tcW w:w="9654" w:type="dxa"/>
            <w:shd w:val="clear" w:color="000000" w:fill="FFFFFF"/>
            <w:tcMar>
              <w:left w:w="34" w:type="dxa"/>
              <w:right w:w="34" w:type="dxa"/>
            </w:tcMar>
          </w:tcPr>
          <w:p w:rsidR="00A014D3" w:rsidRDefault="00EC01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14D3">
        <w:trPr>
          <w:trHeight w:hRule="exact" w:val="1687"/>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14D3" w:rsidRDefault="00EC01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A014D3" w:rsidRDefault="00EC0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4D3">
        <w:trPr>
          <w:trHeight w:hRule="exact" w:val="12455"/>
        </w:trPr>
        <w:tc>
          <w:tcPr>
            <w:tcW w:w="9654" w:type="dxa"/>
            <w:shd w:val="clear" w:color="000000" w:fill="FFFFFF"/>
            <w:tcMar>
              <w:left w:w="34" w:type="dxa"/>
              <w:right w:w="34" w:type="dxa"/>
            </w:tcMar>
          </w:tcPr>
          <w:p w:rsidR="00A014D3" w:rsidRDefault="00EC01CE">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A014D3" w:rsidRDefault="00EC01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14D3" w:rsidRDefault="00EC01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14D3" w:rsidRDefault="00EC01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014D3" w:rsidRDefault="00EC01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014D3" w:rsidRDefault="00A014D3"/>
    <w:sectPr w:rsidR="00A014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60EE"/>
    <w:rsid w:val="001F0BC7"/>
    <w:rsid w:val="00A014D3"/>
    <w:rsid w:val="00D31453"/>
    <w:rsid w:val="00E209E2"/>
    <w:rsid w:val="00EC01CE"/>
    <w:rsid w:val="00FC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1CE"/>
    <w:rPr>
      <w:color w:val="0563C1" w:themeColor="hyperlink"/>
      <w:u w:val="single"/>
    </w:rPr>
  </w:style>
  <w:style w:type="character" w:styleId="a4">
    <w:name w:val="Unresolved Mention"/>
    <w:basedOn w:val="a0"/>
    <w:uiPriority w:val="99"/>
    <w:semiHidden/>
    <w:unhideWhenUsed/>
    <w:rsid w:val="00EC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03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42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999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80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5857</Words>
  <Characters>33387</Characters>
  <Application>Microsoft Office Word</Application>
  <DocSecurity>0</DocSecurity>
  <Lines>278</Lines>
  <Paragraphs>78</Paragraphs>
  <ScaleCrop>false</ScaleCrop>
  <Company/>
  <LinksUpToDate>false</LinksUpToDate>
  <CharactersWithSpaces>39166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2022-2023_ФГОС3++2022_Маг-ЗФО-Жур(22)_plx_Аналитическая журналистика</dc:title>
  <dc:creator>FastReport.NET</dc:creator>
  <cp:lastModifiedBy>Mark Bernstorf</cp:lastModifiedBy>
  <cp:revision>4</cp:revision>
  <dcterms:created xsi:type="dcterms:W3CDTF">2022-05-10T11:01:00Z</dcterms:created>
  <dcterms:modified xsi:type="dcterms:W3CDTF">2022-11-13T22:37:00Z</dcterms:modified>
</cp:coreProperties>
</file>